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391F" w14:textId="7C580E30" w:rsidR="000709D5" w:rsidRDefault="000709D5" w:rsidP="000709D5">
      <w:pPr>
        <w:pStyle w:val="Brdtext"/>
        <w:tabs>
          <w:tab w:val="left" w:pos="1690"/>
        </w:tabs>
      </w:pPr>
      <w:r>
        <w:tab/>
      </w:r>
    </w:p>
    <w:p w14:paraId="635D840A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Återkoppling efter fortsatt dialog med Sveriges lärare.</w:t>
      </w:r>
    </w:p>
    <w:p w14:paraId="159F55B8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 </w:t>
      </w:r>
    </w:p>
    <w:p w14:paraId="1CA81E68" w14:textId="77777777" w:rsidR="00D273C9" w:rsidRDefault="00D273C9" w:rsidP="00D273C9">
      <w:pPr>
        <w:rPr>
          <w:color w:val="000000"/>
        </w:rPr>
      </w:pPr>
      <w:r>
        <w:rPr>
          <w:b/>
          <w:bCs/>
          <w:i/>
          <w:iCs/>
          <w:color w:val="000000"/>
        </w:rPr>
        <w:t>Angående tjänsteplanering</w:t>
      </w:r>
    </w:p>
    <w:p w14:paraId="78A335D9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Tjänsteplanering har vi arbetat med under flera år och i sak innebär inte det nya avtalet några förändringar. </w:t>
      </w:r>
    </w:p>
    <w:p w14:paraId="2855BD45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Inför kommande läsår (24/25) vill vi dock påminna och säkerställa att ni i er samverkan utgår från de centrala parternas skrivning:</w:t>
      </w:r>
    </w:p>
    <w:p w14:paraId="7C4AC838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 </w:t>
      </w:r>
    </w:p>
    <w:p w14:paraId="5BF00979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”Centrala parter konstaterar att undervisning och undervisningsanknutet arbete är naturliga prioriteringar i tjänsteplaneringen, och att det är viktigt att skapa en balans mellan uppdrag och förutsättningar som utgår från verksamhetens behov”.</w:t>
      </w:r>
    </w:p>
    <w:p w14:paraId="22A84DFC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 </w:t>
      </w:r>
    </w:p>
    <w:p w14:paraId="2DC48D05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 xml:space="preserve">Det innebär att undervisning och det som är undervisningsanknutet (planering, uppföljning och utveckling av undervisningen) ska prioriteras och ingå i den reglerade arbetstiden. Detta ska dimensioneras till varandra och till övriga arbetsuppgifter </w:t>
      </w:r>
      <w:proofErr w:type="gramStart"/>
      <w:r>
        <w:rPr>
          <w:i/>
          <w:iCs/>
          <w:color w:val="000000"/>
        </w:rPr>
        <w:t>t ex</w:t>
      </w:r>
      <w:proofErr w:type="gramEnd"/>
      <w:r>
        <w:rPr>
          <w:i/>
          <w:iCs/>
          <w:color w:val="000000"/>
        </w:rPr>
        <w:t xml:space="preserve"> APT, andra möten, beställningar, schemaläggning, vikarieanskaffning o s v.</w:t>
      </w:r>
    </w:p>
    <w:p w14:paraId="6862D5CD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 </w:t>
      </w:r>
    </w:p>
    <w:p w14:paraId="32B10346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Vi vill också förtydliga att det som ska samverkas är enhetsövergripande, inte enskild arbetstagares scheman eller arbetsuppgifter.</w:t>
      </w:r>
    </w:p>
    <w:p w14:paraId="4BD75A30" w14:textId="77777777" w:rsidR="00D273C9" w:rsidRDefault="00D273C9" w:rsidP="00D273C9">
      <w:pPr>
        <w:rPr>
          <w:color w:val="000000"/>
        </w:rPr>
      </w:pPr>
      <w:r>
        <w:rPr>
          <w:i/>
          <w:iCs/>
          <w:color w:val="000000"/>
        </w:rPr>
        <w:t>Vid eventuella frågor och funderingar så kan ni vända er till Eva Ceder.</w:t>
      </w:r>
    </w:p>
    <w:p w14:paraId="1FABC166" w14:textId="77777777" w:rsidR="00D273C9" w:rsidRDefault="00D273C9" w:rsidP="00D273C9">
      <w:pPr>
        <w:spacing w:after="240"/>
        <w:rPr>
          <w:color w:val="000000"/>
        </w:rPr>
      </w:pPr>
    </w:p>
    <w:p w14:paraId="5657C29D" w14:textId="77777777" w:rsidR="000709D5" w:rsidRPr="00540975" w:rsidRDefault="000709D5" w:rsidP="00540975">
      <w:pPr>
        <w:pStyle w:val="Brdtext"/>
      </w:pPr>
    </w:p>
    <w:sectPr w:rsidR="000709D5" w:rsidRPr="00540975" w:rsidSect="0097697F">
      <w:headerReference w:type="first" r:id="rId7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8ED0" w14:textId="77777777" w:rsidR="002F16F0" w:rsidRDefault="002F16F0" w:rsidP="00087B6E">
      <w:r>
        <w:separator/>
      </w:r>
    </w:p>
  </w:endnote>
  <w:endnote w:type="continuationSeparator" w:id="0">
    <w:p w14:paraId="3C8D2444" w14:textId="77777777" w:rsidR="002F16F0" w:rsidRDefault="002F16F0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A0FE" w14:textId="77777777" w:rsidR="002F16F0" w:rsidRDefault="002F16F0" w:rsidP="00087B6E">
      <w:r>
        <w:separator/>
      </w:r>
    </w:p>
  </w:footnote>
  <w:footnote w:type="continuationSeparator" w:id="0">
    <w:p w14:paraId="2B5F0F84" w14:textId="77777777" w:rsidR="002F16F0" w:rsidRDefault="002F16F0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FEFD" w14:textId="2E075F40" w:rsidR="0097697F" w:rsidRDefault="0097697F" w:rsidP="0097697F">
    <w:pPr>
      <w:pStyle w:val="Sidhuvud"/>
      <w:spacing w:after="240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172939">
    <w:abstractNumId w:val="8"/>
  </w:num>
  <w:num w:numId="2" w16cid:durableId="1602909283">
    <w:abstractNumId w:val="3"/>
  </w:num>
  <w:num w:numId="3" w16cid:durableId="2137942890">
    <w:abstractNumId w:val="2"/>
  </w:num>
  <w:num w:numId="4" w16cid:durableId="1209027441">
    <w:abstractNumId w:val="1"/>
  </w:num>
  <w:num w:numId="5" w16cid:durableId="1720012038">
    <w:abstractNumId w:val="0"/>
  </w:num>
  <w:num w:numId="6" w16cid:durableId="1309044971">
    <w:abstractNumId w:val="9"/>
  </w:num>
  <w:num w:numId="7" w16cid:durableId="1505511217">
    <w:abstractNumId w:val="7"/>
  </w:num>
  <w:num w:numId="8" w16cid:durableId="1731028423">
    <w:abstractNumId w:val="6"/>
  </w:num>
  <w:num w:numId="9" w16cid:durableId="1019505692">
    <w:abstractNumId w:val="5"/>
  </w:num>
  <w:num w:numId="10" w16cid:durableId="183707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D5"/>
    <w:rsid w:val="000709D5"/>
    <w:rsid w:val="00087B6E"/>
    <w:rsid w:val="000B3109"/>
    <w:rsid w:val="00161C17"/>
    <w:rsid w:val="00197840"/>
    <w:rsid w:val="002D026F"/>
    <w:rsid w:val="002F16F0"/>
    <w:rsid w:val="00363D09"/>
    <w:rsid w:val="003F6144"/>
    <w:rsid w:val="00422722"/>
    <w:rsid w:val="004B7682"/>
    <w:rsid w:val="00532BCB"/>
    <w:rsid w:val="00540975"/>
    <w:rsid w:val="00561F02"/>
    <w:rsid w:val="005D446A"/>
    <w:rsid w:val="005F6A9B"/>
    <w:rsid w:val="006D0097"/>
    <w:rsid w:val="006D4826"/>
    <w:rsid w:val="007B0167"/>
    <w:rsid w:val="007E10D2"/>
    <w:rsid w:val="00803BB0"/>
    <w:rsid w:val="00906102"/>
    <w:rsid w:val="009240B0"/>
    <w:rsid w:val="0097697F"/>
    <w:rsid w:val="009E4143"/>
    <w:rsid w:val="00A3503E"/>
    <w:rsid w:val="00AF646D"/>
    <w:rsid w:val="00BD5ACD"/>
    <w:rsid w:val="00D273C9"/>
    <w:rsid w:val="00DC086A"/>
    <w:rsid w:val="00F27BF7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885D6"/>
  <w15:chartTrackingRefBased/>
  <w15:docId w15:val="{F29AC045-AB1D-40BD-84F9-5B3CA2D2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709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C526A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709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709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709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709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semiHidden/>
    <w:rsid w:val="000709D5"/>
    <w:rPr>
      <w:rFonts w:asciiTheme="minorHAnsi" w:eastAsiaTheme="majorEastAsia" w:hAnsiTheme="minorHAnsi" w:cstheme="majorBidi"/>
      <w:color w:val="2C526A" w:themeColor="accent1" w:themeShade="BF"/>
      <w:sz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0709D5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0709D5"/>
    <w:rPr>
      <w:rFonts w:asciiTheme="minorHAnsi" w:eastAsiaTheme="majorEastAsia" w:hAnsiTheme="minorHAnsi" w:cstheme="majorBidi"/>
      <w:color w:val="595959" w:themeColor="text1" w:themeTint="A6"/>
      <w:sz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0709D5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0709D5"/>
    <w:rPr>
      <w:rFonts w:asciiTheme="minorHAnsi" w:eastAsiaTheme="majorEastAsia" w:hAnsiTheme="minorHAnsi" w:cstheme="majorBidi"/>
      <w:color w:val="272727" w:themeColor="text1" w:themeTint="D8"/>
      <w:sz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Björnson</dc:creator>
  <cp:keywords/>
  <dc:description/>
  <cp:lastModifiedBy>Malin Björnson</cp:lastModifiedBy>
  <cp:revision>1</cp:revision>
  <dcterms:created xsi:type="dcterms:W3CDTF">2024-06-12T11:42:00Z</dcterms:created>
  <dcterms:modified xsi:type="dcterms:W3CDTF">2024-06-12T13:12:00Z</dcterms:modified>
</cp:coreProperties>
</file>