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758C5841" w:rsidR="003327FE" w:rsidRDefault="00CE010F" w:rsidP="003327FE">
      <w:r>
        <w:t>Härmed kallas medlemmar i Sveriges Lärare</w:t>
      </w:r>
      <w:r w:rsidR="00800936">
        <w:t xml:space="preserve"> lokalförening Sandviken </w:t>
      </w:r>
      <w:r w:rsidR="00CD1FA0">
        <w:t>till årsmöte 2024.</w:t>
      </w:r>
    </w:p>
    <w:p w14:paraId="514A2129" w14:textId="042760FB" w:rsidR="00CD1FA0" w:rsidRDefault="00CD1FA0" w:rsidP="00662055">
      <w:pPr>
        <w:pStyle w:val="Rubrik3"/>
      </w:pPr>
      <w:r>
        <w:t>Tid:</w:t>
      </w:r>
      <w:r w:rsidR="00800936">
        <w:t xml:space="preserve"> 18.00</w:t>
      </w:r>
    </w:p>
    <w:p w14:paraId="590C3758" w14:textId="3EDF3C41" w:rsidR="00CD1FA0" w:rsidRDefault="00CD1FA0" w:rsidP="00662055">
      <w:pPr>
        <w:pStyle w:val="Rubrik3"/>
      </w:pPr>
      <w:r>
        <w:t>Plats:</w:t>
      </w:r>
      <w:r w:rsidR="00800936">
        <w:t xml:space="preserve"> Folkets Hus, Sandviken</w:t>
      </w:r>
    </w:p>
    <w:p w14:paraId="188D0E37" w14:textId="1397AED1" w:rsidR="00CD1FA0" w:rsidRPr="0009794A" w:rsidRDefault="00CD1FA0" w:rsidP="003327FE">
      <w:pPr>
        <w:rPr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800936">
        <w:rPr>
          <w:rStyle w:val="Rubrik3Char"/>
          <w:rFonts w:asciiTheme="minorHAnsi" w:hAnsiTheme="minorHAnsi"/>
          <w:b w:val="0"/>
          <w:bCs/>
        </w:rPr>
        <w:t xml:space="preserve">på </w:t>
      </w:r>
      <w:proofErr w:type="spellStart"/>
      <w:r w:rsidRPr="00800936">
        <w:rPr>
          <w:rStyle w:val="Rubrik3Char"/>
          <w:rFonts w:asciiTheme="minorHAnsi" w:hAnsiTheme="minorHAnsi"/>
          <w:b w:val="0"/>
          <w:bCs/>
        </w:rPr>
        <w:t>föreningssidan</w:t>
      </w:r>
      <w:proofErr w:type="spellEnd"/>
      <w:r w:rsidRPr="00800936">
        <w:rPr>
          <w:rStyle w:val="Rubrik3Char"/>
          <w:rFonts w:asciiTheme="minorHAnsi" w:hAnsiTheme="minorHAnsi"/>
          <w:b w:val="0"/>
          <w:bCs/>
        </w:rPr>
        <w:t xml:space="preserve"> under nyheter</w:t>
      </w:r>
      <w:r w:rsidRPr="00800936">
        <w:rPr>
          <w:b/>
          <w:bCs/>
        </w:rPr>
        <w:t xml:space="preserve"> </w:t>
      </w:r>
      <w:hyperlink r:id="rId11" w:history="1">
        <w:r w:rsidR="00800936" w:rsidRPr="00800936">
          <w:rPr>
            <w:rStyle w:val="Hyperlnk"/>
            <w:b/>
            <w:bCs/>
          </w:rPr>
          <w:t>www.sverigeslarare.se/</w:t>
        </w:r>
      </w:hyperlink>
      <w:r w:rsidR="00800936" w:rsidRPr="00800936">
        <w:rPr>
          <w:rStyle w:val="Hyperlnk"/>
          <w:b/>
          <w:bCs/>
        </w:rPr>
        <w:t>Sandviken</w:t>
      </w:r>
    </w:p>
    <w:p w14:paraId="1CA8F2D7" w14:textId="6096D370" w:rsidR="003D41C1" w:rsidRDefault="003D41C1" w:rsidP="007F3BE2">
      <w:pPr>
        <w:pStyle w:val="Rubrik3"/>
      </w:pPr>
      <w:r>
        <w:t xml:space="preserve">Anmälan av deltagande: </w:t>
      </w:r>
      <w:r w:rsidR="00800936">
        <w:t>Via hemsidan, kalendarium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3C141BC3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  <w:r w:rsidR="00F34182">
        <w:t xml:space="preserve"> och andra 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2FBEEDC4" w14:textId="77777777" w:rsidR="00F34182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</w:t>
      </w:r>
    </w:p>
    <w:p w14:paraId="13EEC3E4" w14:textId="6219B8B3" w:rsidR="00584FD4" w:rsidRDefault="00F34182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17431A">
        <w:t>vuxenutbildninge</w:t>
      </w:r>
      <w:r>
        <w:t>n och kulturskolan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1021B202" w14:textId="219C13BA" w:rsidR="0077541D" w:rsidRPr="00F34182" w:rsidRDefault="00F34182" w:rsidP="00F34182">
      <w:pPr>
        <w:pStyle w:val="Numreradlista"/>
        <w:numPr>
          <w:ilvl w:val="1"/>
          <w:numId w:val="50"/>
        </w:numPr>
        <w:spacing w:after="0"/>
      </w:pPr>
      <w:r w:rsidRPr="00F34182">
        <w:t>Inga inkomna</w:t>
      </w:r>
    </w:p>
    <w:p w14:paraId="16520528" w14:textId="77777777" w:rsidR="009E7008" w:rsidRDefault="009E7008" w:rsidP="009E7008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3588BDC1" w14:textId="613C0E16" w:rsidR="009E7008" w:rsidRPr="00F34182" w:rsidRDefault="00F34182" w:rsidP="00F34182">
      <w:pPr>
        <w:pStyle w:val="Numreradlista"/>
        <w:numPr>
          <w:ilvl w:val="1"/>
          <w:numId w:val="50"/>
        </w:numPr>
        <w:spacing w:after="0"/>
      </w:pPr>
      <w:r w:rsidRPr="00F34182">
        <w:t>Inga inkomna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57F550CF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1C3CD7A6" w14:textId="77777777" w:rsidR="00F34182" w:rsidRDefault="00F34182" w:rsidP="00E70A91">
      <w:pPr>
        <w:pStyle w:val="Numreradlista"/>
        <w:numPr>
          <w:ilvl w:val="1"/>
          <w:numId w:val="50"/>
        </w:numPr>
        <w:spacing w:after="0"/>
      </w:pPr>
      <w:r>
        <w:lastRenderedPageBreak/>
        <w:t>Kassör</w:t>
      </w:r>
    </w:p>
    <w:p w14:paraId="39A14728" w14:textId="6E4305A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413A5CE4" w:rsidR="00F03391" w:rsidRDefault="00F34182" w:rsidP="00E70A91">
      <w:pPr>
        <w:pStyle w:val="Numreradlista"/>
        <w:numPr>
          <w:ilvl w:val="1"/>
          <w:numId w:val="50"/>
        </w:numPr>
        <w:spacing w:after="0"/>
      </w:pPr>
      <w:r>
        <w:t>S</w:t>
      </w:r>
      <w:r w:rsidR="00F03391">
        <w:t>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E8E42F1" w14:textId="77777777" w:rsidR="003B5694" w:rsidRDefault="003B5694" w:rsidP="00F32670">
      <w:pPr>
        <w:pStyle w:val="Liststycke"/>
        <w:numPr>
          <w:ilvl w:val="0"/>
          <w:numId w:val="50"/>
        </w:numPr>
        <w:spacing w:after="0" w:line="240" w:lineRule="auto"/>
      </w:pPr>
      <w:r w:rsidRPr="003B5694">
        <w:t xml:space="preserve">Beslut om styrelsens mandat att konstituera sig </w:t>
      </w:r>
    </w:p>
    <w:p w14:paraId="4A8EADC0" w14:textId="0FCD359B" w:rsidR="00E20288" w:rsidRDefault="0076558D" w:rsidP="00F32670">
      <w:pPr>
        <w:pStyle w:val="Liststycke"/>
        <w:numPr>
          <w:ilvl w:val="0"/>
          <w:numId w:val="50"/>
        </w:numPr>
        <w:spacing w:after="0" w:line="240" w:lineRule="auto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2B8B87EC" w:rsidR="0076558D" w:rsidRDefault="003B5694" w:rsidP="0076558D">
      <w:pPr>
        <w:pStyle w:val="Numreradlista"/>
        <w:numPr>
          <w:ilvl w:val="0"/>
          <w:numId w:val="50"/>
        </w:numPr>
        <w:spacing w:after="0"/>
      </w:pPr>
      <w:r>
        <w:t>Val av valberedning samt f</w:t>
      </w:r>
      <w:r w:rsidR="00BC77AA">
        <w:t xml:space="preserve">astställande av valberedningens storlek </w:t>
      </w:r>
      <w:proofErr w:type="spellStart"/>
      <w:r w:rsidR="00BC77AA">
        <w:t>inkl</w:t>
      </w:r>
      <w:proofErr w:type="spellEnd"/>
      <w:r w:rsidR="00BC77AA"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8205B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7633" w14:textId="77777777" w:rsidR="008205BA" w:rsidRDefault="008205BA" w:rsidP="00ED6C6F">
      <w:pPr>
        <w:spacing w:after="0" w:line="240" w:lineRule="auto"/>
      </w:pPr>
      <w:r>
        <w:separator/>
      </w:r>
    </w:p>
    <w:p w14:paraId="1BB756AD" w14:textId="77777777" w:rsidR="008205BA" w:rsidRDefault="008205BA"/>
    <w:p w14:paraId="6384DDA6" w14:textId="77777777" w:rsidR="008205BA" w:rsidRDefault="008205BA"/>
  </w:endnote>
  <w:endnote w:type="continuationSeparator" w:id="0">
    <w:p w14:paraId="2FBDAA07" w14:textId="77777777" w:rsidR="008205BA" w:rsidRDefault="008205BA" w:rsidP="00ED6C6F">
      <w:pPr>
        <w:spacing w:after="0" w:line="240" w:lineRule="auto"/>
      </w:pPr>
      <w:r>
        <w:continuationSeparator/>
      </w:r>
    </w:p>
    <w:p w14:paraId="1A309966" w14:textId="77777777" w:rsidR="008205BA" w:rsidRDefault="008205BA"/>
    <w:p w14:paraId="5579A323" w14:textId="77777777" w:rsidR="008205BA" w:rsidRDefault="00820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75C9" w14:textId="77777777" w:rsidR="008205BA" w:rsidRDefault="008205BA" w:rsidP="00ED6C6F">
      <w:pPr>
        <w:spacing w:after="0" w:line="240" w:lineRule="auto"/>
      </w:pPr>
      <w:r>
        <w:separator/>
      </w:r>
    </w:p>
  </w:footnote>
  <w:footnote w:type="continuationSeparator" w:id="0">
    <w:p w14:paraId="31EE4449" w14:textId="77777777" w:rsidR="008205BA" w:rsidRDefault="008205BA" w:rsidP="00ED6C6F">
      <w:pPr>
        <w:spacing w:after="0" w:line="240" w:lineRule="auto"/>
      </w:pPr>
      <w:r>
        <w:continuationSeparator/>
      </w:r>
    </w:p>
  </w:footnote>
  <w:footnote w:type="continuationNotice" w:id="1">
    <w:p w14:paraId="516473B7" w14:textId="77777777" w:rsidR="008205BA" w:rsidRPr="00DC2F3F" w:rsidRDefault="008205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77777777" w:rsidR="00280776" w:rsidRDefault="00D42A88" w:rsidP="008E1E7B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p w14:paraId="179AF090" w14:textId="32E4303D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F34182">
            <w:t>lokalförening Sandviken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CAA91"/>
    <w:multiLevelType w:val="hybridMultilevel"/>
    <w:tmpl w:val="F33032A4"/>
    <w:lvl w:ilvl="0" w:tplc="ECC4B76C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34340FB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85AFC34">
      <w:start w:val="1"/>
      <w:numFmt w:val="lowerRoman"/>
      <w:lvlText w:val="%3."/>
      <w:lvlJc w:val="right"/>
      <w:pPr>
        <w:ind w:left="2160" w:hanging="180"/>
      </w:pPr>
    </w:lvl>
    <w:lvl w:ilvl="3" w:tplc="0DB08FFA">
      <w:start w:val="1"/>
      <w:numFmt w:val="decimal"/>
      <w:lvlText w:val="%4."/>
      <w:lvlJc w:val="left"/>
      <w:pPr>
        <w:ind w:left="2880" w:hanging="360"/>
      </w:pPr>
    </w:lvl>
    <w:lvl w:ilvl="4" w:tplc="0FAEC5F4">
      <w:start w:val="1"/>
      <w:numFmt w:val="lowerLetter"/>
      <w:lvlText w:val="%5."/>
      <w:lvlJc w:val="left"/>
      <w:pPr>
        <w:ind w:left="3600" w:hanging="360"/>
      </w:pPr>
    </w:lvl>
    <w:lvl w:ilvl="5" w:tplc="B09252CE">
      <w:start w:val="1"/>
      <w:numFmt w:val="lowerRoman"/>
      <w:lvlText w:val="%6."/>
      <w:lvlJc w:val="right"/>
      <w:pPr>
        <w:ind w:left="4320" w:hanging="180"/>
      </w:pPr>
    </w:lvl>
    <w:lvl w:ilvl="6" w:tplc="3C747700">
      <w:start w:val="1"/>
      <w:numFmt w:val="decimal"/>
      <w:lvlText w:val="%7."/>
      <w:lvlJc w:val="left"/>
      <w:pPr>
        <w:ind w:left="5040" w:hanging="360"/>
      </w:pPr>
    </w:lvl>
    <w:lvl w:ilvl="7" w:tplc="A31CF56C">
      <w:start w:val="1"/>
      <w:numFmt w:val="lowerLetter"/>
      <w:lvlText w:val="%8."/>
      <w:lvlJc w:val="left"/>
      <w:pPr>
        <w:ind w:left="5760" w:hanging="360"/>
      </w:pPr>
    </w:lvl>
    <w:lvl w:ilvl="8" w:tplc="FC3881C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2"/>
  </w:num>
  <w:num w:numId="18" w16cid:durableId="1378897503">
    <w:abstractNumId w:val="35"/>
  </w:num>
  <w:num w:numId="19" w16cid:durableId="2356310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1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  <w:num w:numId="51" w16cid:durableId="21115787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B5694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0936"/>
    <w:rsid w:val="00801BBF"/>
    <w:rsid w:val="00814E11"/>
    <w:rsid w:val="008155CC"/>
    <w:rsid w:val="00815895"/>
    <w:rsid w:val="00816FA9"/>
    <w:rsid w:val="008205BA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6F5F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34182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453BBB"/>
    <w:rsid w:val="00684B74"/>
    <w:rsid w:val="009D37DD"/>
    <w:rsid w:val="00BE18F3"/>
    <w:rsid w:val="00C60B2E"/>
    <w:rsid w:val="00D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Sara Söderlund</cp:lastModifiedBy>
  <cp:revision>2</cp:revision>
  <cp:lastPrinted>2023-03-16T10:13:00Z</cp:lastPrinted>
  <dcterms:created xsi:type="dcterms:W3CDTF">2024-03-18T14:32:00Z</dcterms:created>
  <dcterms:modified xsi:type="dcterms:W3CDTF">2024-03-18T14:32:00Z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