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86110" w14:textId="4D6BA098" w:rsidR="00460838" w:rsidRDefault="00541BBD" w:rsidP="00C00263">
      <w:pPr>
        <w:pStyle w:val="Rubrik1"/>
        <w:rPr>
          <w:rFonts w:eastAsia="Times New Roman"/>
          <w:lang w:eastAsia="sv-SE"/>
        </w:rPr>
      </w:pPr>
      <w:bookmarkStart w:id="0" w:name="_GoBack"/>
      <w:bookmarkEnd w:id="0"/>
      <w:r>
        <w:rPr>
          <w:rFonts w:eastAsia="Times New Roman"/>
          <w:lang w:eastAsia="sv-SE"/>
        </w:rPr>
        <w:t>Bilaga 1 till Rutin för bemanningsplaneringsprocessen i grundskoleförvaltningen</w:t>
      </w:r>
    </w:p>
    <w:p w14:paraId="34FCB6DE" w14:textId="77777777" w:rsidR="00541BBD" w:rsidRPr="00541BBD" w:rsidRDefault="00541BBD" w:rsidP="00541BBD">
      <w:pPr>
        <w:rPr>
          <w:lang w:eastAsia="sv-SE"/>
        </w:rPr>
      </w:pPr>
    </w:p>
    <w:p w14:paraId="4B0EA82A" w14:textId="069182A9" w:rsidR="00F150CF" w:rsidRDefault="00541BBD" w:rsidP="00B177F7">
      <w:pPr>
        <w:tabs>
          <w:tab w:val="left" w:pos="5358"/>
        </w:tabs>
        <w:spacing w:after="0" w:line="280" w:lineRule="atLeast"/>
        <w:rPr>
          <w:rFonts w:eastAsia="Times New Roman" w:cs="Times New Roman"/>
          <w:b/>
          <w:i/>
          <w:sz w:val="32"/>
          <w:szCs w:val="32"/>
          <w:lang w:eastAsia="sv-SE"/>
        </w:rPr>
      </w:pPr>
      <w:r>
        <w:rPr>
          <w:rFonts w:eastAsia="Times New Roman" w:cs="Times New Roman"/>
          <w:b/>
          <w:i/>
          <w:noProof/>
          <w:sz w:val="32"/>
          <w:szCs w:val="32"/>
          <w:lang w:eastAsia="sv-SE"/>
        </w:rPr>
        <mc:AlternateContent>
          <mc:Choice Requires="wps">
            <w:drawing>
              <wp:anchor distT="0" distB="0" distL="114300" distR="114300" simplePos="0" relativeHeight="251660288" behindDoc="0" locked="0" layoutInCell="1" allowOverlap="1" wp14:anchorId="1DD2F273" wp14:editId="2BF38350">
                <wp:simplePos x="0" y="0"/>
                <wp:positionH relativeFrom="margin">
                  <wp:posOffset>-106418</wp:posOffset>
                </wp:positionH>
                <wp:positionV relativeFrom="paragraph">
                  <wp:posOffset>214256</wp:posOffset>
                </wp:positionV>
                <wp:extent cx="5849434" cy="4061012"/>
                <wp:effectExtent l="0" t="0" r="18415" b="15875"/>
                <wp:wrapNone/>
                <wp:docPr id="2" name="Textruta 2"/>
                <wp:cNvGraphicFramePr/>
                <a:graphic xmlns:a="http://schemas.openxmlformats.org/drawingml/2006/main">
                  <a:graphicData uri="http://schemas.microsoft.com/office/word/2010/wordprocessingShape">
                    <wps:wsp>
                      <wps:cNvSpPr txBox="1"/>
                      <wps:spPr>
                        <a:xfrm>
                          <a:off x="0" y="0"/>
                          <a:ext cx="5849434" cy="4061012"/>
                        </a:xfrm>
                        <a:prstGeom prst="rect">
                          <a:avLst/>
                        </a:prstGeom>
                        <a:solidFill>
                          <a:schemeClr val="lt1"/>
                        </a:solidFill>
                        <a:ln w="6350">
                          <a:solidFill>
                            <a:prstClr val="black"/>
                          </a:solidFill>
                        </a:ln>
                      </wps:spPr>
                      <wps:txbx>
                        <w:txbxContent>
                          <w:p w14:paraId="7E63E1F6" w14:textId="77777777" w:rsidR="00541BBD" w:rsidRPr="004C5B01" w:rsidRDefault="00541BBD" w:rsidP="00541BBD">
                            <w:pPr>
                              <w:tabs>
                                <w:tab w:val="left" w:pos="5358"/>
                              </w:tabs>
                              <w:spacing w:after="0" w:line="280" w:lineRule="atLeast"/>
                              <w:rPr>
                                <w:rFonts w:eastAsia="Times New Roman" w:cs="Arial"/>
                                <w:sz w:val="32"/>
                                <w:szCs w:val="32"/>
                                <w:lang w:eastAsia="sv-SE"/>
                              </w:rPr>
                            </w:pPr>
                            <w:r w:rsidRPr="004C5B01">
                              <w:rPr>
                                <w:rFonts w:eastAsia="Times New Roman" w:cs="Times New Roman"/>
                                <w:i/>
                                <w:sz w:val="32"/>
                                <w:szCs w:val="32"/>
                                <w:lang w:eastAsia="sv-SE"/>
                              </w:rPr>
                              <w:t>Utdrag ur Rutin för bemanningsplaneringsprocessen i grundskoleförvaltningen</w:t>
                            </w:r>
                          </w:p>
                          <w:p w14:paraId="1AB04174" w14:textId="77777777" w:rsidR="00541BBD" w:rsidRDefault="00541BBD" w:rsidP="00541BBD">
                            <w:pPr>
                              <w:pStyle w:val="Rubrik1"/>
                              <w:rPr>
                                <w:rFonts w:eastAsia="Times New Roman"/>
                                <w:i/>
                                <w:lang w:eastAsia="sv-SE"/>
                              </w:rPr>
                            </w:pPr>
                            <w:r w:rsidRPr="00B177F7">
                              <w:rPr>
                                <w:rFonts w:eastAsia="Times New Roman"/>
                                <w:lang w:eastAsia="sv-SE"/>
                              </w:rPr>
                              <w:t>Grunder för bemanningsplanering</w:t>
                            </w:r>
                            <w:r>
                              <w:rPr>
                                <w:rFonts w:eastAsia="Times New Roman"/>
                                <w:lang w:eastAsia="sv-SE"/>
                              </w:rPr>
                              <w:t xml:space="preserve"> </w:t>
                            </w:r>
                          </w:p>
                          <w:p w14:paraId="58E08D88" w14:textId="77777777" w:rsidR="00541BBD" w:rsidRPr="00B177F7" w:rsidRDefault="00541BBD" w:rsidP="00541BBD">
                            <w:pPr>
                              <w:tabs>
                                <w:tab w:val="left" w:pos="5954"/>
                              </w:tabs>
                              <w:spacing w:after="0" w:line="280" w:lineRule="atLeast"/>
                              <w:rPr>
                                <w:rFonts w:eastAsia="Times New Roman" w:cs="Arial"/>
                                <w:szCs w:val="24"/>
                                <w:lang w:eastAsia="sv-SE"/>
                              </w:rPr>
                            </w:pPr>
                          </w:p>
                          <w:p w14:paraId="39A27B4A"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 xml:space="preserve">Förläggning av A-dagar, avstämningsperioder samt principer för schemaläggning och tjänstefördelning ska samverkas innan beslut. </w:t>
                            </w:r>
                          </w:p>
                          <w:p w14:paraId="29609A67"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Fastställd tjänstefördelning och scheman ska finnas tillgängligt för samtliga medarbetare på arbetsplatsen.</w:t>
                            </w:r>
                          </w:p>
                          <w:p w14:paraId="7A10370F" w14:textId="77777777" w:rsidR="00541BBD" w:rsidRPr="00B177F7" w:rsidRDefault="00541BBD" w:rsidP="00541BBD">
                            <w:pPr>
                              <w:spacing w:after="0" w:line="240" w:lineRule="auto"/>
                              <w:rPr>
                                <w:rFonts w:eastAsia="Times New Roman" w:cs="Times New Roman"/>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066"/>
                              <w:gridCol w:w="2711"/>
                            </w:tblGrid>
                            <w:tr w:rsidR="00541BBD" w:rsidRPr="00B177F7" w14:paraId="7209F4B2" w14:textId="77777777" w:rsidTr="00FF5BD9">
                              <w:trPr>
                                <w:trHeight w:val="334"/>
                              </w:trPr>
                              <w:tc>
                                <w:tcPr>
                                  <w:tcW w:w="4274" w:type="dxa"/>
                                  <w:shd w:val="clear" w:color="auto" w:fill="auto"/>
                                </w:tcPr>
                                <w:p w14:paraId="5B1D2BE4" w14:textId="77777777" w:rsidR="00541BBD" w:rsidRPr="00B177F7" w:rsidRDefault="00541BBD" w:rsidP="00541BBD">
                                  <w:pPr>
                                    <w:spacing w:after="0" w:line="240" w:lineRule="auto"/>
                                    <w:rPr>
                                      <w:rFonts w:eastAsia="Times New Roman" w:cs="Times New Roman"/>
                                      <w:b/>
                                      <w:szCs w:val="24"/>
                                      <w:lang w:eastAsia="sv-SE"/>
                                    </w:rPr>
                                  </w:pPr>
                                  <w:r w:rsidRPr="00B177F7">
                                    <w:rPr>
                                      <w:rFonts w:eastAsia="Times New Roman" w:cs="Times New Roman"/>
                                      <w:b/>
                                      <w:szCs w:val="24"/>
                                      <w:lang w:eastAsia="sv-SE"/>
                                    </w:rPr>
                                    <w:t xml:space="preserve">Aktivitet </w:t>
                                  </w:r>
                                </w:p>
                              </w:tc>
                              <w:tc>
                                <w:tcPr>
                                  <w:tcW w:w="2072" w:type="dxa"/>
                                  <w:shd w:val="clear" w:color="auto" w:fill="auto"/>
                                </w:tcPr>
                                <w:p w14:paraId="0929A3F8" w14:textId="77777777" w:rsidR="00541BBD" w:rsidRPr="00B177F7" w:rsidRDefault="00541BBD" w:rsidP="00541BBD">
                                  <w:pPr>
                                    <w:spacing w:after="0" w:line="240" w:lineRule="auto"/>
                                    <w:rPr>
                                      <w:rFonts w:eastAsia="Times New Roman" w:cs="Times New Roman"/>
                                      <w:b/>
                                      <w:szCs w:val="24"/>
                                      <w:lang w:eastAsia="sv-SE"/>
                                    </w:rPr>
                                  </w:pPr>
                                  <w:r w:rsidRPr="00B177F7">
                                    <w:rPr>
                                      <w:rFonts w:eastAsia="Times New Roman" w:cs="Times New Roman"/>
                                      <w:b/>
                                      <w:szCs w:val="24"/>
                                      <w:lang w:eastAsia="sv-SE"/>
                                    </w:rPr>
                                    <w:t>När</w:t>
                                  </w:r>
                                </w:p>
                              </w:tc>
                              <w:tc>
                                <w:tcPr>
                                  <w:tcW w:w="2716" w:type="dxa"/>
                                  <w:shd w:val="clear" w:color="auto" w:fill="auto"/>
                                </w:tcPr>
                                <w:p w14:paraId="1D842847" w14:textId="77777777" w:rsidR="00541BBD" w:rsidRPr="00B177F7" w:rsidRDefault="00541BBD" w:rsidP="00541BBD">
                                  <w:pPr>
                                    <w:spacing w:after="0" w:line="240" w:lineRule="auto"/>
                                    <w:rPr>
                                      <w:rFonts w:eastAsia="Times New Roman" w:cs="Times New Roman"/>
                                      <w:b/>
                                      <w:szCs w:val="24"/>
                                      <w:lang w:eastAsia="sv-SE"/>
                                    </w:rPr>
                                  </w:pPr>
                                  <w:r w:rsidRPr="00B177F7">
                                    <w:rPr>
                                      <w:rFonts w:eastAsia="Times New Roman" w:cs="Times New Roman"/>
                                      <w:b/>
                                      <w:szCs w:val="24"/>
                                      <w:lang w:eastAsia="sv-SE"/>
                                    </w:rPr>
                                    <w:t>Ansvar</w:t>
                                  </w:r>
                                </w:p>
                              </w:tc>
                            </w:tr>
                            <w:tr w:rsidR="00541BBD" w:rsidRPr="00B177F7" w14:paraId="1E090B91" w14:textId="77777777" w:rsidTr="00FF5BD9">
                              <w:tc>
                                <w:tcPr>
                                  <w:tcW w:w="4274" w:type="dxa"/>
                                  <w:shd w:val="clear" w:color="auto" w:fill="auto"/>
                                </w:tcPr>
                                <w:p w14:paraId="02FD46C1"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Fastställande av läs- och lovdagar.</w:t>
                                  </w:r>
                                </w:p>
                              </w:tc>
                              <w:tc>
                                <w:tcPr>
                                  <w:tcW w:w="2072" w:type="dxa"/>
                                  <w:shd w:val="clear" w:color="auto" w:fill="auto"/>
                                </w:tcPr>
                                <w:p w14:paraId="499017C7"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Inför varje verksamhetsår.</w:t>
                                  </w:r>
                                </w:p>
                              </w:tc>
                              <w:tc>
                                <w:tcPr>
                                  <w:tcW w:w="2716" w:type="dxa"/>
                                  <w:shd w:val="clear" w:color="auto" w:fill="auto"/>
                                </w:tcPr>
                                <w:p w14:paraId="37ED19F1"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Grundskoleförvaltningens nämnd</w:t>
                                  </w:r>
                                </w:p>
                              </w:tc>
                            </w:tr>
                            <w:tr w:rsidR="00541BBD" w:rsidRPr="00B177F7" w14:paraId="1F4A6748" w14:textId="77777777" w:rsidTr="00FF5BD9">
                              <w:tc>
                                <w:tcPr>
                                  <w:tcW w:w="4274" w:type="dxa"/>
                                  <w:shd w:val="clear" w:color="auto" w:fill="auto"/>
                                </w:tcPr>
                                <w:p w14:paraId="5C0D8B6C"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 xml:space="preserve">Fastställande av A-dagarna samt de tre avräkningsperioderna </w:t>
                                  </w:r>
                                </w:p>
                              </w:tc>
                              <w:tc>
                                <w:tcPr>
                                  <w:tcW w:w="2072" w:type="dxa"/>
                                  <w:shd w:val="clear" w:color="auto" w:fill="auto"/>
                                </w:tcPr>
                                <w:p w14:paraId="0EAA8E98"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 xml:space="preserve">Inför varje verksamhetsår. </w:t>
                                  </w:r>
                                </w:p>
                              </w:tc>
                              <w:tc>
                                <w:tcPr>
                                  <w:tcW w:w="2716" w:type="dxa"/>
                                  <w:shd w:val="clear" w:color="auto" w:fill="auto"/>
                                </w:tcPr>
                                <w:p w14:paraId="402D2753"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Förvaltningsledning efter samverkan i förvaltningsrådet</w:t>
                                  </w:r>
                                </w:p>
                              </w:tc>
                            </w:tr>
                            <w:tr w:rsidR="00541BBD" w:rsidRPr="00B177F7" w14:paraId="52F60F8A" w14:textId="77777777" w:rsidTr="00FF5BD9">
                              <w:tc>
                                <w:tcPr>
                                  <w:tcW w:w="4274" w:type="dxa"/>
                                  <w:shd w:val="clear" w:color="auto" w:fill="auto"/>
                                </w:tcPr>
                                <w:p w14:paraId="0468FD9E"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Fastställa principer för schemaläggning och tjänsteplaneringen på skolan.</w:t>
                                  </w:r>
                                </w:p>
                              </w:tc>
                              <w:tc>
                                <w:tcPr>
                                  <w:tcW w:w="2072" w:type="dxa"/>
                                  <w:shd w:val="clear" w:color="auto" w:fill="auto"/>
                                </w:tcPr>
                                <w:p w14:paraId="4AD63C50"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Före sommaruppehållet.</w:t>
                                  </w:r>
                                </w:p>
                              </w:tc>
                              <w:tc>
                                <w:tcPr>
                                  <w:tcW w:w="2716" w:type="dxa"/>
                                  <w:shd w:val="clear" w:color="auto" w:fill="auto"/>
                                </w:tcPr>
                                <w:p w14:paraId="17D49F75"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Rektor efter samverkan i lokal samverkansgrupp</w:t>
                                  </w:r>
                                </w:p>
                              </w:tc>
                            </w:tr>
                            <w:tr w:rsidR="00541BBD" w:rsidRPr="00B177F7" w14:paraId="727A633C" w14:textId="77777777" w:rsidTr="00FF5BD9">
                              <w:tc>
                                <w:tcPr>
                                  <w:tcW w:w="4274" w:type="dxa"/>
                                  <w:shd w:val="clear" w:color="auto" w:fill="auto"/>
                                </w:tcPr>
                                <w:p w14:paraId="44BEF846"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Scheman och tjänsteplaneringen görs tillgängligt på arbetsplatsen.</w:t>
                                  </w:r>
                                </w:p>
                              </w:tc>
                              <w:tc>
                                <w:tcPr>
                                  <w:tcW w:w="2072" w:type="dxa"/>
                                  <w:shd w:val="clear" w:color="auto" w:fill="auto"/>
                                </w:tcPr>
                                <w:p w14:paraId="6D4778C8"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Om möjligt före sommaruppehåll.</w:t>
                                  </w:r>
                                </w:p>
                              </w:tc>
                              <w:tc>
                                <w:tcPr>
                                  <w:tcW w:w="2716" w:type="dxa"/>
                                  <w:shd w:val="clear" w:color="auto" w:fill="auto"/>
                                </w:tcPr>
                                <w:p w14:paraId="69F18B50"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Rektor</w:t>
                                  </w:r>
                                </w:p>
                              </w:tc>
                            </w:tr>
                            <w:tr w:rsidR="00541BBD" w:rsidRPr="00B177F7" w14:paraId="42FA20F8" w14:textId="77777777" w:rsidTr="00FF5BD9">
                              <w:tc>
                                <w:tcPr>
                                  <w:tcW w:w="4274" w:type="dxa"/>
                                  <w:shd w:val="clear" w:color="auto" w:fill="auto"/>
                                </w:tcPr>
                                <w:p w14:paraId="5C3DF992"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Presentera individuellt arbetstidsschema för lärare.</w:t>
                                  </w:r>
                                </w:p>
                              </w:tc>
                              <w:tc>
                                <w:tcPr>
                                  <w:tcW w:w="2072" w:type="dxa"/>
                                  <w:shd w:val="clear" w:color="auto" w:fill="auto"/>
                                </w:tcPr>
                                <w:p w14:paraId="509C2AC8"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Två veckor innan ikraftträdandet.</w:t>
                                  </w:r>
                                </w:p>
                              </w:tc>
                              <w:tc>
                                <w:tcPr>
                                  <w:tcW w:w="2716" w:type="dxa"/>
                                  <w:shd w:val="clear" w:color="auto" w:fill="auto"/>
                                </w:tcPr>
                                <w:p w14:paraId="12222535"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Rektor</w:t>
                                  </w:r>
                                </w:p>
                              </w:tc>
                            </w:tr>
                          </w:tbl>
                          <w:p w14:paraId="35898C7D" w14:textId="77777777" w:rsidR="00541BBD" w:rsidRDefault="00541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2F273" id="_x0000_t202" coordsize="21600,21600" o:spt="202" path="m,l,21600r21600,l21600,xe">
                <v:stroke joinstyle="miter"/>
                <v:path gradientshapeok="t" o:connecttype="rect"/>
              </v:shapetype>
              <v:shape id="Textruta 2" o:spid="_x0000_s1026" type="#_x0000_t202" style="position:absolute;margin-left:-8.4pt;margin-top:16.85pt;width:460.6pt;height:31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" fillcolor="white [3201]" strokeweight=".5pt">
                <v:textbox>
                  <w:txbxContent>
                    <w:p w14:paraId="7E63E1F6" w14:textId="77777777" w:rsidR="00541BBD" w:rsidRPr="004C5B01" w:rsidRDefault="00541BBD" w:rsidP="00541BBD">
                      <w:pPr>
                        <w:tabs>
                          <w:tab w:val="left" w:pos="5358"/>
                        </w:tabs>
                        <w:spacing w:after="0" w:line="280" w:lineRule="atLeast"/>
                        <w:rPr>
                          <w:rFonts w:eastAsia="Times New Roman" w:cs="Arial"/>
                          <w:sz w:val="32"/>
                          <w:szCs w:val="32"/>
                          <w:lang w:eastAsia="sv-SE"/>
                        </w:rPr>
                      </w:pPr>
                      <w:r w:rsidRPr="004C5B01">
                        <w:rPr>
                          <w:rFonts w:eastAsia="Times New Roman" w:cs="Times New Roman"/>
                          <w:i/>
                          <w:sz w:val="32"/>
                          <w:szCs w:val="32"/>
                          <w:lang w:eastAsia="sv-SE"/>
                        </w:rPr>
                        <w:t>Utdrag ur Rutin för bemanningsplaneringsprocessen i grundskoleförvaltningen</w:t>
                      </w:r>
                    </w:p>
                    <w:p w14:paraId="1AB04174" w14:textId="77777777" w:rsidR="00541BBD" w:rsidRDefault="00541BBD" w:rsidP="00541BBD">
                      <w:pPr>
                        <w:pStyle w:val="Rubrik1"/>
                        <w:rPr>
                          <w:rFonts w:eastAsia="Times New Roman"/>
                          <w:i/>
                          <w:lang w:eastAsia="sv-SE"/>
                        </w:rPr>
                      </w:pPr>
                      <w:r w:rsidRPr="00B177F7">
                        <w:rPr>
                          <w:rFonts w:eastAsia="Times New Roman"/>
                          <w:lang w:eastAsia="sv-SE"/>
                        </w:rPr>
                        <w:t>Grunder för bemanningsplanering</w:t>
                      </w:r>
                      <w:r>
                        <w:rPr>
                          <w:rFonts w:eastAsia="Times New Roman"/>
                          <w:lang w:eastAsia="sv-SE"/>
                        </w:rPr>
                        <w:t xml:space="preserve"> </w:t>
                      </w:r>
                    </w:p>
                    <w:p w14:paraId="58E08D88" w14:textId="77777777" w:rsidR="00541BBD" w:rsidRPr="00B177F7" w:rsidRDefault="00541BBD" w:rsidP="00541BBD">
                      <w:pPr>
                        <w:tabs>
                          <w:tab w:val="left" w:pos="5954"/>
                        </w:tabs>
                        <w:spacing w:after="0" w:line="280" w:lineRule="atLeast"/>
                        <w:rPr>
                          <w:rFonts w:eastAsia="Times New Roman" w:cs="Arial"/>
                          <w:szCs w:val="24"/>
                          <w:lang w:eastAsia="sv-SE"/>
                        </w:rPr>
                      </w:pPr>
                    </w:p>
                    <w:p w14:paraId="39A27B4A"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 xml:space="preserve">Förläggning av A-dagar, avstämningsperioder samt principer för schemaläggning och tjänstefördelning ska samverkas innan beslut. </w:t>
                      </w:r>
                    </w:p>
                    <w:p w14:paraId="29609A67"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Fastställd tjänstefördelning och scheman ska finnas tillgängligt för samtliga medarbetare på arbetsplatsen.</w:t>
                      </w:r>
                    </w:p>
                    <w:p w14:paraId="7A10370F" w14:textId="77777777" w:rsidR="00541BBD" w:rsidRPr="00B177F7" w:rsidRDefault="00541BBD" w:rsidP="00541BBD">
                      <w:pPr>
                        <w:spacing w:after="0" w:line="240" w:lineRule="auto"/>
                        <w:rPr>
                          <w:rFonts w:eastAsia="Times New Roman" w:cs="Times New Roman"/>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066"/>
                        <w:gridCol w:w="2711"/>
                      </w:tblGrid>
                      <w:tr w:rsidR="00541BBD" w:rsidRPr="00B177F7" w14:paraId="7209F4B2" w14:textId="77777777" w:rsidTr="00FF5BD9">
                        <w:trPr>
                          <w:trHeight w:val="334"/>
                        </w:trPr>
                        <w:tc>
                          <w:tcPr>
                            <w:tcW w:w="4274" w:type="dxa"/>
                            <w:shd w:val="clear" w:color="auto" w:fill="auto"/>
                          </w:tcPr>
                          <w:p w14:paraId="5B1D2BE4" w14:textId="77777777" w:rsidR="00541BBD" w:rsidRPr="00B177F7" w:rsidRDefault="00541BBD" w:rsidP="00541BBD">
                            <w:pPr>
                              <w:spacing w:after="0" w:line="240" w:lineRule="auto"/>
                              <w:rPr>
                                <w:rFonts w:eastAsia="Times New Roman" w:cs="Times New Roman"/>
                                <w:b/>
                                <w:szCs w:val="24"/>
                                <w:lang w:eastAsia="sv-SE"/>
                              </w:rPr>
                            </w:pPr>
                            <w:r w:rsidRPr="00B177F7">
                              <w:rPr>
                                <w:rFonts w:eastAsia="Times New Roman" w:cs="Times New Roman"/>
                                <w:b/>
                                <w:szCs w:val="24"/>
                                <w:lang w:eastAsia="sv-SE"/>
                              </w:rPr>
                              <w:t xml:space="preserve">Aktivitet </w:t>
                            </w:r>
                          </w:p>
                        </w:tc>
                        <w:tc>
                          <w:tcPr>
                            <w:tcW w:w="2072" w:type="dxa"/>
                            <w:shd w:val="clear" w:color="auto" w:fill="auto"/>
                          </w:tcPr>
                          <w:p w14:paraId="0929A3F8" w14:textId="77777777" w:rsidR="00541BBD" w:rsidRPr="00B177F7" w:rsidRDefault="00541BBD" w:rsidP="00541BBD">
                            <w:pPr>
                              <w:spacing w:after="0" w:line="240" w:lineRule="auto"/>
                              <w:rPr>
                                <w:rFonts w:eastAsia="Times New Roman" w:cs="Times New Roman"/>
                                <w:b/>
                                <w:szCs w:val="24"/>
                                <w:lang w:eastAsia="sv-SE"/>
                              </w:rPr>
                            </w:pPr>
                            <w:r w:rsidRPr="00B177F7">
                              <w:rPr>
                                <w:rFonts w:eastAsia="Times New Roman" w:cs="Times New Roman"/>
                                <w:b/>
                                <w:szCs w:val="24"/>
                                <w:lang w:eastAsia="sv-SE"/>
                              </w:rPr>
                              <w:t>När</w:t>
                            </w:r>
                          </w:p>
                        </w:tc>
                        <w:tc>
                          <w:tcPr>
                            <w:tcW w:w="2716" w:type="dxa"/>
                            <w:shd w:val="clear" w:color="auto" w:fill="auto"/>
                          </w:tcPr>
                          <w:p w14:paraId="1D842847" w14:textId="77777777" w:rsidR="00541BBD" w:rsidRPr="00B177F7" w:rsidRDefault="00541BBD" w:rsidP="00541BBD">
                            <w:pPr>
                              <w:spacing w:after="0" w:line="240" w:lineRule="auto"/>
                              <w:rPr>
                                <w:rFonts w:eastAsia="Times New Roman" w:cs="Times New Roman"/>
                                <w:b/>
                                <w:szCs w:val="24"/>
                                <w:lang w:eastAsia="sv-SE"/>
                              </w:rPr>
                            </w:pPr>
                            <w:r w:rsidRPr="00B177F7">
                              <w:rPr>
                                <w:rFonts w:eastAsia="Times New Roman" w:cs="Times New Roman"/>
                                <w:b/>
                                <w:szCs w:val="24"/>
                                <w:lang w:eastAsia="sv-SE"/>
                              </w:rPr>
                              <w:t>Ansvar</w:t>
                            </w:r>
                          </w:p>
                        </w:tc>
                      </w:tr>
                      <w:tr w:rsidR="00541BBD" w:rsidRPr="00B177F7" w14:paraId="1E090B91" w14:textId="77777777" w:rsidTr="00FF5BD9">
                        <w:tc>
                          <w:tcPr>
                            <w:tcW w:w="4274" w:type="dxa"/>
                            <w:shd w:val="clear" w:color="auto" w:fill="auto"/>
                          </w:tcPr>
                          <w:p w14:paraId="02FD46C1"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Fastställande av läs- och lovdagar.</w:t>
                            </w:r>
                          </w:p>
                        </w:tc>
                        <w:tc>
                          <w:tcPr>
                            <w:tcW w:w="2072" w:type="dxa"/>
                            <w:shd w:val="clear" w:color="auto" w:fill="auto"/>
                          </w:tcPr>
                          <w:p w14:paraId="499017C7"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Inför varje verksamhetsår.</w:t>
                            </w:r>
                          </w:p>
                        </w:tc>
                        <w:tc>
                          <w:tcPr>
                            <w:tcW w:w="2716" w:type="dxa"/>
                            <w:shd w:val="clear" w:color="auto" w:fill="auto"/>
                          </w:tcPr>
                          <w:p w14:paraId="37ED19F1"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Grundskoleförvaltningens nämnd</w:t>
                            </w:r>
                          </w:p>
                        </w:tc>
                      </w:tr>
                      <w:tr w:rsidR="00541BBD" w:rsidRPr="00B177F7" w14:paraId="1F4A6748" w14:textId="77777777" w:rsidTr="00FF5BD9">
                        <w:tc>
                          <w:tcPr>
                            <w:tcW w:w="4274" w:type="dxa"/>
                            <w:shd w:val="clear" w:color="auto" w:fill="auto"/>
                          </w:tcPr>
                          <w:p w14:paraId="5C0D8B6C"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 xml:space="preserve">Fastställande av A-dagarna samt de tre avräkningsperioderna </w:t>
                            </w:r>
                          </w:p>
                        </w:tc>
                        <w:tc>
                          <w:tcPr>
                            <w:tcW w:w="2072" w:type="dxa"/>
                            <w:shd w:val="clear" w:color="auto" w:fill="auto"/>
                          </w:tcPr>
                          <w:p w14:paraId="0EAA8E98"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 xml:space="preserve">Inför varje verksamhetsår. </w:t>
                            </w:r>
                          </w:p>
                        </w:tc>
                        <w:tc>
                          <w:tcPr>
                            <w:tcW w:w="2716" w:type="dxa"/>
                            <w:shd w:val="clear" w:color="auto" w:fill="auto"/>
                          </w:tcPr>
                          <w:p w14:paraId="402D2753"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Förvaltningsledning efter samverkan i förvaltningsrådet</w:t>
                            </w:r>
                          </w:p>
                        </w:tc>
                      </w:tr>
                      <w:tr w:rsidR="00541BBD" w:rsidRPr="00B177F7" w14:paraId="52F60F8A" w14:textId="77777777" w:rsidTr="00FF5BD9">
                        <w:tc>
                          <w:tcPr>
                            <w:tcW w:w="4274" w:type="dxa"/>
                            <w:shd w:val="clear" w:color="auto" w:fill="auto"/>
                          </w:tcPr>
                          <w:p w14:paraId="0468FD9E"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Fastställa principer för schemaläggning och tjänsteplaneringen på skolan.</w:t>
                            </w:r>
                          </w:p>
                        </w:tc>
                        <w:tc>
                          <w:tcPr>
                            <w:tcW w:w="2072" w:type="dxa"/>
                            <w:shd w:val="clear" w:color="auto" w:fill="auto"/>
                          </w:tcPr>
                          <w:p w14:paraId="4AD63C50"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Före sommaruppehållet.</w:t>
                            </w:r>
                          </w:p>
                        </w:tc>
                        <w:tc>
                          <w:tcPr>
                            <w:tcW w:w="2716" w:type="dxa"/>
                            <w:shd w:val="clear" w:color="auto" w:fill="auto"/>
                          </w:tcPr>
                          <w:p w14:paraId="17D49F75"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Rektor efter samverkan i lokal samverkansgrupp</w:t>
                            </w:r>
                          </w:p>
                        </w:tc>
                      </w:tr>
                      <w:tr w:rsidR="00541BBD" w:rsidRPr="00B177F7" w14:paraId="727A633C" w14:textId="77777777" w:rsidTr="00FF5BD9">
                        <w:tc>
                          <w:tcPr>
                            <w:tcW w:w="4274" w:type="dxa"/>
                            <w:shd w:val="clear" w:color="auto" w:fill="auto"/>
                          </w:tcPr>
                          <w:p w14:paraId="44BEF846"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Scheman och tjänsteplaneringen görs tillgängligt på arbetsplatsen.</w:t>
                            </w:r>
                          </w:p>
                        </w:tc>
                        <w:tc>
                          <w:tcPr>
                            <w:tcW w:w="2072" w:type="dxa"/>
                            <w:shd w:val="clear" w:color="auto" w:fill="auto"/>
                          </w:tcPr>
                          <w:p w14:paraId="6D4778C8"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Om möjligt före sommaruppehåll.</w:t>
                            </w:r>
                          </w:p>
                        </w:tc>
                        <w:tc>
                          <w:tcPr>
                            <w:tcW w:w="2716" w:type="dxa"/>
                            <w:shd w:val="clear" w:color="auto" w:fill="auto"/>
                          </w:tcPr>
                          <w:p w14:paraId="69F18B50"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Rektor</w:t>
                            </w:r>
                          </w:p>
                        </w:tc>
                      </w:tr>
                      <w:tr w:rsidR="00541BBD" w:rsidRPr="00B177F7" w14:paraId="42FA20F8" w14:textId="77777777" w:rsidTr="00FF5BD9">
                        <w:tc>
                          <w:tcPr>
                            <w:tcW w:w="4274" w:type="dxa"/>
                            <w:shd w:val="clear" w:color="auto" w:fill="auto"/>
                          </w:tcPr>
                          <w:p w14:paraId="5C3DF992"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Presentera individuellt arbetstidsschema för lärare.</w:t>
                            </w:r>
                          </w:p>
                        </w:tc>
                        <w:tc>
                          <w:tcPr>
                            <w:tcW w:w="2072" w:type="dxa"/>
                            <w:shd w:val="clear" w:color="auto" w:fill="auto"/>
                          </w:tcPr>
                          <w:p w14:paraId="509C2AC8"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Två veckor innan ikraftträdandet.</w:t>
                            </w:r>
                          </w:p>
                        </w:tc>
                        <w:tc>
                          <w:tcPr>
                            <w:tcW w:w="2716" w:type="dxa"/>
                            <w:shd w:val="clear" w:color="auto" w:fill="auto"/>
                          </w:tcPr>
                          <w:p w14:paraId="12222535" w14:textId="77777777" w:rsidR="00541BBD" w:rsidRPr="00B177F7" w:rsidRDefault="00541BBD" w:rsidP="00541BBD">
                            <w:pPr>
                              <w:spacing w:after="0" w:line="240" w:lineRule="auto"/>
                              <w:rPr>
                                <w:rFonts w:eastAsia="Times New Roman" w:cs="Times New Roman"/>
                                <w:szCs w:val="24"/>
                                <w:lang w:eastAsia="sv-SE"/>
                              </w:rPr>
                            </w:pPr>
                            <w:r w:rsidRPr="00B177F7">
                              <w:rPr>
                                <w:rFonts w:eastAsia="Times New Roman" w:cs="Times New Roman"/>
                                <w:szCs w:val="24"/>
                                <w:lang w:eastAsia="sv-SE"/>
                              </w:rPr>
                              <w:t>Rektor</w:t>
                            </w:r>
                          </w:p>
                        </w:tc>
                      </w:tr>
                    </w:tbl>
                    <w:p w14:paraId="35898C7D" w14:textId="77777777" w:rsidR="00541BBD" w:rsidRDefault="00541BBD"/>
                  </w:txbxContent>
                </v:textbox>
                <w10:wrap anchorx="margin"/>
              </v:shape>
            </w:pict>
          </mc:Fallback>
        </mc:AlternateContent>
      </w:r>
    </w:p>
    <w:p w14:paraId="23AE1AFD" w14:textId="5E33DC26" w:rsidR="009F0639" w:rsidRDefault="009F0639" w:rsidP="009F0639"/>
    <w:p w14:paraId="63C08943" w14:textId="52E203DB" w:rsidR="00541BBD" w:rsidRDefault="00541BBD" w:rsidP="009F0639"/>
    <w:p w14:paraId="42C8032F" w14:textId="68AB71A6" w:rsidR="00541BBD" w:rsidRDefault="00541BBD" w:rsidP="009F0639"/>
    <w:p w14:paraId="4682BBDD" w14:textId="21BB43A4" w:rsidR="00541BBD" w:rsidRDefault="00541BBD" w:rsidP="009F0639"/>
    <w:p w14:paraId="43074341" w14:textId="77777777" w:rsidR="00541BBD" w:rsidRDefault="00541BBD" w:rsidP="009F0639"/>
    <w:p w14:paraId="43FBCA29" w14:textId="77777777" w:rsidR="00541BBD" w:rsidRDefault="00541BBD" w:rsidP="009F0639"/>
    <w:p w14:paraId="0575A4F4" w14:textId="77777777" w:rsidR="00541BBD" w:rsidRDefault="00541BBD" w:rsidP="009F0639"/>
    <w:p w14:paraId="22B7E845" w14:textId="77777777" w:rsidR="00541BBD" w:rsidRDefault="00541BBD" w:rsidP="009F0639"/>
    <w:p w14:paraId="34B2BCDE" w14:textId="77777777" w:rsidR="00541BBD" w:rsidRDefault="00541BBD" w:rsidP="009F0639"/>
    <w:p w14:paraId="57326C1A" w14:textId="77777777" w:rsidR="00541BBD" w:rsidRDefault="00541BBD" w:rsidP="009F0639"/>
    <w:p w14:paraId="30AAE0C5" w14:textId="77777777" w:rsidR="00541BBD" w:rsidRDefault="00541BBD" w:rsidP="009F0639"/>
    <w:p w14:paraId="10D04AB5" w14:textId="77777777" w:rsidR="00541BBD" w:rsidRDefault="00541BBD" w:rsidP="009F0639"/>
    <w:p w14:paraId="1B726E7B" w14:textId="77777777" w:rsidR="00541BBD" w:rsidRDefault="00541BBD" w:rsidP="009F0639"/>
    <w:p w14:paraId="05084E46" w14:textId="77777777" w:rsidR="00541BBD" w:rsidRDefault="00541BBD" w:rsidP="009F0639"/>
    <w:p w14:paraId="4FE3697A" w14:textId="77777777" w:rsidR="00541BBD" w:rsidRDefault="00541BBD" w:rsidP="009F0639"/>
    <w:p w14:paraId="1ACA6958" w14:textId="3B2D7C4F" w:rsidR="009F0639" w:rsidRPr="009F0639" w:rsidRDefault="009F0639" w:rsidP="009F0639">
      <w:pPr>
        <w:rPr>
          <w:strike/>
        </w:rPr>
      </w:pPr>
      <w:r w:rsidRPr="00375DAE">
        <w:t>Information och dialog</w:t>
      </w:r>
      <w:r>
        <w:t xml:space="preserve"> </w:t>
      </w:r>
      <w:r w:rsidRPr="00641EB3">
        <w:t xml:space="preserve">genomförs </w:t>
      </w:r>
      <w:r w:rsidR="009943EC" w:rsidRPr="00641EB3">
        <w:t xml:space="preserve">om nedan </w:t>
      </w:r>
      <w:r w:rsidRPr="00641EB3">
        <w:t>i lokal</w:t>
      </w:r>
      <w:r w:rsidRPr="00375DAE">
        <w:t xml:space="preserve"> </w:t>
      </w:r>
      <w:r w:rsidRPr="009F0639">
        <w:t>samverkan</w:t>
      </w:r>
      <w:r w:rsidR="00A003C9">
        <w:t xml:space="preserve">: </w:t>
      </w:r>
    </w:p>
    <w:p w14:paraId="1AE24C81" w14:textId="3509FBF1" w:rsidR="009F0639" w:rsidRPr="00B177F7" w:rsidRDefault="009F0639" w:rsidP="009F0639">
      <w:pPr>
        <w:pStyle w:val="Liststycke"/>
        <w:numPr>
          <w:ilvl w:val="0"/>
          <w:numId w:val="2"/>
        </w:numPr>
      </w:pPr>
      <w:r w:rsidRPr="00B177F7">
        <w:t xml:space="preserve">Tjänstefördelning </w:t>
      </w:r>
    </w:p>
    <w:p w14:paraId="769D9E31" w14:textId="3345B47E" w:rsidR="009F0639" w:rsidRPr="00B177F7" w:rsidRDefault="009F0639" w:rsidP="009F0639">
      <w:pPr>
        <w:pStyle w:val="Liststycke"/>
        <w:numPr>
          <w:ilvl w:val="0"/>
          <w:numId w:val="2"/>
        </w:numPr>
      </w:pPr>
      <w:r w:rsidRPr="00B177F7">
        <w:t xml:space="preserve">Kalendarium </w:t>
      </w:r>
    </w:p>
    <w:p w14:paraId="5749E526" w14:textId="310A74C6" w:rsidR="009F0639" w:rsidRDefault="009F0639" w:rsidP="009F0639">
      <w:pPr>
        <w:pStyle w:val="Liststycke"/>
        <w:numPr>
          <w:ilvl w:val="0"/>
          <w:numId w:val="2"/>
        </w:numPr>
      </w:pPr>
      <w:r w:rsidRPr="00375DAE">
        <w:t>A</w:t>
      </w:r>
      <w:r>
        <w:t xml:space="preserve">rbetstidens </w:t>
      </w:r>
      <w:r w:rsidRPr="00375DAE">
        <w:t xml:space="preserve">förläggning </w:t>
      </w:r>
      <w:r w:rsidR="00AA46C4">
        <w:t>inom och mellan de tre avstämningsperioderna.</w:t>
      </w:r>
    </w:p>
    <w:p w14:paraId="76E97410" w14:textId="3E870784" w:rsidR="00541BBD" w:rsidRDefault="009F0639" w:rsidP="00541BBD">
      <w:pPr>
        <w:ind w:left="360"/>
        <w:rPr>
          <w:i/>
        </w:rPr>
      </w:pPr>
      <w:r w:rsidRPr="009F0639">
        <w:rPr>
          <w:i/>
        </w:rPr>
        <w:t>Lokala ombud och skyddsombud har en viktig roll i detta arbete.</w:t>
      </w:r>
    </w:p>
    <w:p w14:paraId="029D0E67" w14:textId="3A2B0DDA" w:rsidR="00541BBD" w:rsidRDefault="00E04A65" w:rsidP="00E04A65">
      <w:r w:rsidRPr="00E04A65">
        <w:t>Se checklista för schemaläggning på sida 2</w:t>
      </w:r>
      <w:r w:rsidR="00386647">
        <w:t>-3</w:t>
      </w:r>
      <w:r w:rsidRPr="00E04A65">
        <w:t>.</w:t>
      </w:r>
    </w:p>
    <w:p w14:paraId="2F0D49BD" w14:textId="77777777" w:rsidR="00541BBD" w:rsidRDefault="00541BBD" w:rsidP="00C00263">
      <w:pPr>
        <w:pStyle w:val="Rubrik1"/>
      </w:pPr>
    </w:p>
    <w:p w14:paraId="3A17B3DB" w14:textId="77777777" w:rsidR="00541BBD" w:rsidRDefault="00541BBD" w:rsidP="00C00263">
      <w:pPr>
        <w:pStyle w:val="Rubrik1"/>
      </w:pPr>
    </w:p>
    <w:p w14:paraId="2167B154" w14:textId="77777777" w:rsidR="00541BBD" w:rsidRDefault="00541BBD" w:rsidP="00C00263">
      <w:pPr>
        <w:pStyle w:val="Rubrik1"/>
      </w:pPr>
    </w:p>
    <w:p w14:paraId="0A9A6939" w14:textId="77777777" w:rsidR="00541BBD" w:rsidRDefault="00541BBD" w:rsidP="00C00263">
      <w:pPr>
        <w:pStyle w:val="Rubrik1"/>
      </w:pPr>
    </w:p>
    <w:p w14:paraId="6CACA68B" w14:textId="77777777" w:rsidR="00541BBD" w:rsidRDefault="00541BBD">
      <w:pPr>
        <w:rPr>
          <w:rFonts w:ascii="Arial" w:eastAsiaTheme="majorEastAsia" w:hAnsi="Arial" w:cstheme="majorBidi"/>
          <w:b/>
          <w:sz w:val="28"/>
          <w:szCs w:val="32"/>
        </w:rPr>
      </w:pPr>
      <w:r>
        <w:br w:type="page"/>
      </w:r>
    </w:p>
    <w:p w14:paraId="22D5F4C2" w14:textId="32F7EF86" w:rsidR="00DD1E64" w:rsidRDefault="00541BBD" w:rsidP="00C00263">
      <w:pPr>
        <w:pStyle w:val="Rubrik1"/>
      </w:pPr>
      <w:r>
        <w:lastRenderedPageBreak/>
        <w:t xml:space="preserve">Checklista </w:t>
      </w:r>
      <w:r w:rsidR="002B0A7D">
        <w:t>för schemaläggning</w:t>
      </w:r>
    </w:p>
    <w:p w14:paraId="7A447AAE" w14:textId="77777777" w:rsidR="00541BBD" w:rsidRPr="00541BBD" w:rsidRDefault="00541BBD" w:rsidP="00DD1E64">
      <w:pPr>
        <w:rPr>
          <w:i/>
        </w:rPr>
      </w:pPr>
    </w:p>
    <w:p w14:paraId="0BB8F968" w14:textId="756D3984" w:rsidR="00DD1E64" w:rsidRPr="00386647" w:rsidRDefault="00DD1E64" w:rsidP="00DD1E64">
      <w:pPr>
        <w:rPr>
          <w:i/>
          <w:sz w:val="28"/>
          <w:szCs w:val="28"/>
        </w:rPr>
      </w:pPr>
      <w:r w:rsidRPr="00386647">
        <w:rPr>
          <w:i/>
          <w:sz w:val="28"/>
          <w:szCs w:val="28"/>
        </w:rPr>
        <w:t>Avsedd för</w:t>
      </w:r>
      <w:r w:rsidR="002B0A7D" w:rsidRPr="00386647">
        <w:rPr>
          <w:i/>
          <w:sz w:val="28"/>
          <w:szCs w:val="28"/>
        </w:rPr>
        <w:t xml:space="preserve"> chefer, medarbetare </w:t>
      </w:r>
      <w:r w:rsidRPr="00386647">
        <w:rPr>
          <w:i/>
          <w:sz w:val="28"/>
          <w:szCs w:val="28"/>
        </w:rPr>
        <w:t>och schemaläggare</w:t>
      </w:r>
      <w:r w:rsidR="002B0A7D" w:rsidRPr="00386647">
        <w:rPr>
          <w:i/>
          <w:sz w:val="28"/>
          <w:szCs w:val="28"/>
        </w:rPr>
        <w:t xml:space="preserve"> inom grundskoleförvaltningen</w:t>
      </w:r>
    </w:p>
    <w:p w14:paraId="5244B8A3" w14:textId="54493123" w:rsidR="00DD1E64" w:rsidRPr="00A35BB5" w:rsidRDefault="00DD1E64" w:rsidP="00DD1E64">
      <w:pPr>
        <w:rPr>
          <w:b/>
        </w:rPr>
      </w:pPr>
      <w:r w:rsidRPr="00A35BB5">
        <w:rPr>
          <w:b/>
        </w:rPr>
        <w:t>BI</w:t>
      </w:r>
      <w:r w:rsidR="00AA46C4">
        <w:rPr>
          <w:b/>
        </w:rPr>
        <w:t>LAGA M – ANSTÄLLNING MED FERIE</w:t>
      </w:r>
    </w:p>
    <w:p w14:paraId="316C2559" w14:textId="77777777" w:rsidR="00DD1E64" w:rsidRDefault="00DD1E64" w:rsidP="00DD1E64">
      <w:pPr>
        <w:pStyle w:val="Liststycke"/>
        <w:numPr>
          <w:ilvl w:val="0"/>
          <w:numId w:val="1"/>
        </w:numPr>
      </w:pPr>
      <w:r w:rsidRPr="000B1045">
        <w:t>Årsarbetstid på i genomsnitt 1767 timmar fördelas på 1360 timmar reglerad arbetstid och reste</w:t>
      </w:r>
      <w:r>
        <w:t>rande del förtroendearbetstid</w:t>
      </w:r>
    </w:p>
    <w:p w14:paraId="1CE1A2E6" w14:textId="77777777" w:rsidR="00DD1E64" w:rsidRDefault="00DD1E64" w:rsidP="00DD1E64">
      <w:pPr>
        <w:pStyle w:val="Liststycke"/>
        <w:numPr>
          <w:ilvl w:val="0"/>
          <w:numId w:val="1"/>
        </w:numPr>
      </w:pPr>
      <w:r w:rsidRPr="000B1045">
        <w:t xml:space="preserve">1360 </w:t>
      </w:r>
      <w:r w:rsidR="002B0A7D">
        <w:t xml:space="preserve">alternativt 1552 </w:t>
      </w:r>
      <w:r w:rsidRPr="000B1045">
        <w:t>timmar reglerad arbe</w:t>
      </w:r>
      <w:r>
        <w:t xml:space="preserve">tstid fördelas på </w:t>
      </w:r>
      <w:r w:rsidR="00B177F7" w:rsidRPr="00375DAE">
        <w:t xml:space="preserve">de av förvaltningen fastställda </w:t>
      </w:r>
      <w:r>
        <w:t>194 A-dagar</w:t>
      </w:r>
    </w:p>
    <w:p w14:paraId="173303AF" w14:textId="77777777" w:rsidR="00DD1E64" w:rsidRPr="00DD1E64" w:rsidRDefault="00DD1E64" w:rsidP="00DD1E64">
      <w:pPr>
        <w:pStyle w:val="Liststycke"/>
        <w:numPr>
          <w:ilvl w:val="0"/>
          <w:numId w:val="1"/>
        </w:numPr>
      </w:pPr>
      <w:r w:rsidRPr="00DD1E64">
        <w:t xml:space="preserve">Ersättning för arbete på övertid och obekväm tid utgår ifrån den reglerade arbetstiden </w:t>
      </w:r>
    </w:p>
    <w:p w14:paraId="1B2117E9" w14:textId="77777777" w:rsidR="00DD1E64" w:rsidRPr="00C01A82" w:rsidRDefault="00DD1E64" w:rsidP="00DD1E64">
      <w:pPr>
        <w:pStyle w:val="Liststycke"/>
        <w:numPr>
          <w:ilvl w:val="0"/>
          <w:numId w:val="1"/>
        </w:numPr>
      </w:pPr>
      <w:r w:rsidRPr="00DD1E64">
        <w:t>Arbetstidsschemat kan ändras med två veckors varsel</w:t>
      </w:r>
      <w:r w:rsidR="002B0A7D">
        <w:t>, efter dialog mellan chef och medarbetare</w:t>
      </w:r>
      <w:r w:rsidR="00C01A82">
        <w:t>.</w:t>
      </w:r>
      <w:r w:rsidR="002B0A7D">
        <w:t xml:space="preserve"> </w:t>
      </w:r>
    </w:p>
    <w:p w14:paraId="5F9EF61F" w14:textId="77777777" w:rsidR="00DD1E64" w:rsidRPr="00DD1E64" w:rsidRDefault="00DD1E64" w:rsidP="00DD1E64">
      <w:pPr>
        <w:rPr>
          <w:b/>
        </w:rPr>
      </w:pPr>
      <w:r w:rsidRPr="00DD1E64">
        <w:rPr>
          <w:b/>
        </w:rPr>
        <w:t>SEMESTERANSTÄLLNING</w:t>
      </w:r>
    </w:p>
    <w:p w14:paraId="7054F11B" w14:textId="77777777" w:rsidR="00DD1E64" w:rsidRPr="00607A8F" w:rsidRDefault="00DD1E64" w:rsidP="00DD1E64">
      <w:pPr>
        <w:pStyle w:val="Liststycke"/>
        <w:numPr>
          <w:ilvl w:val="0"/>
          <w:numId w:val="3"/>
        </w:numPr>
      </w:pPr>
      <w:r w:rsidRPr="00607A8F">
        <w:t xml:space="preserve">Veckoarbetstid med i genomsnitt 40 timmar per helgfri vecka </w:t>
      </w:r>
    </w:p>
    <w:p w14:paraId="05B27D97" w14:textId="77777777" w:rsidR="00DD1E64" w:rsidRPr="00DD1E64" w:rsidRDefault="00DD1E64" w:rsidP="00DD1E64">
      <w:pPr>
        <w:pStyle w:val="Liststycke"/>
        <w:numPr>
          <w:ilvl w:val="0"/>
          <w:numId w:val="3"/>
        </w:numPr>
      </w:pPr>
      <w:r w:rsidRPr="00607A8F">
        <w:t xml:space="preserve">Avstämningsperiod på </w:t>
      </w:r>
      <w:r w:rsidRPr="00DD1E64">
        <w:t xml:space="preserve">max 16 veckor  </w:t>
      </w:r>
    </w:p>
    <w:p w14:paraId="2B88C92C" w14:textId="77777777" w:rsidR="00DD1E64" w:rsidRPr="00DD1E64" w:rsidRDefault="00DD1E64" w:rsidP="00DD1E64">
      <w:pPr>
        <w:pStyle w:val="Liststycke"/>
        <w:numPr>
          <w:ilvl w:val="0"/>
          <w:numId w:val="3"/>
        </w:numPr>
      </w:pPr>
      <w:r w:rsidRPr="00DD1E64">
        <w:t xml:space="preserve">Antalet arbetsdagar per år varierar mellan kalenderåren och beroende av semesterlängd och helgdagarnas veckodagar </w:t>
      </w:r>
    </w:p>
    <w:p w14:paraId="399A631E" w14:textId="77777777" w:rsidR="00DD1E64" w:rsidRPr="00DD1E64" w:rsidRDefault="00DD1E64" w:rsidP="00DD1E64">
      <w:pPr>
        <w:pStyle w:val="Liststycke"/>
        <w:numPr>
          <w:ilvl w:val="0"/>
          <w:numId w:val="3"/>
        </w:numPr>
      </w:pPr>
      <w:r w:rsidRPr="00DD1E64">
        <w:t>Ersättning för arbete på övertid och obekväm tid utgår från 8 timmar per dag elle</w:t>
      </w:r>
      <w:r w:rsidR="00C01A82">
        <w:t>r arbetsdagens längd i schemat</w:t>
      </w:r>
    </w:p>
    <w:p w14:paraId="72D95056" w14:textId="77777777" w:rsidR="00DD1E64" w:rsidRDefault="00DD1E64" w:rsidP="00C01A82">
      <w:pPr>
        <w:pStyle w:val="Liststycke"/>
        <w:numPr>
          <w:ilvl w:val="0"/>
          <w:numId w:val="3"/>
        </w:numPr>
      </w:pPr>
      <w:r w:rsidRPr="00DD1E64">
        <w:t>Arbetstiden kan förskjutas senast dagen innan</w:t>
      </w:r>
      <w:r w:rsidR="00C01A82">
        <w:t xml:space="preserve"> men helst med 10 arbetsdagars varsel.</w:t>
      </w:r>
    </w:p>
    <w:p w14:paraId="15EBD64D" w14:textId="77777777" w:rsidR="00DD1E64" w:rsidRPr="00C01A82" w:rsidRDefault="00DD1E64" w:rsidP="00DD1E64">
      <w:pPr>
        <w:rPr>
          <w:b/>
        </w:rPr>
      </w:pPr>
      <w:r w:rsidRPr="00DD1E64">
        <w:rPr>
          <w:b/>
          <w:u w:val="single"/>
        </w:rPr>
        <w:t>Att tänka på för ferieanställda:</w:t>
      </w:r>
      <w:r w:rsidRPr="00DD1E64">
        <w:rPr>
          <w:b/>
        </w:rPr>
        <w:t xml:space="preserve"> </w:t>
      </w:r>
    </w:p>
    <w:p w14:paraId="1389008C" w14:textId="2D0DF508" w:rsidR="00DD1E64" w:rsidRDefault="00DD1E64" w:rsidP="00371939">
      <w:pPr>
        <w:pStyle w:val="Liststycke"/>
        <w:numPr>
          <w:ilvl w:val="0"/>
          <w:numId w:val="6"/>
        </w:numPr>
      </w:pPr>
      <w:r>
        <w:t xml:space="preserve">Skolans </w:t>
      </w:r>
      <w:r w:rsidRPr="00375DAE">
        <w:t xml:space="preserve">kalendarium ligger till grund </w:t>
      </w:r>
      <w:r w:rsidRPr="00A820A6">
        <w:t xml:space="preserve">för </w:t>
      </w:r>
      <w:r w:rsidR="00090853" w:rsidRPr="00A820A6">
        <w:t>årsarbetstiden</w:t>
      </w:r>
      <w:r w:rsidRPr="00A820A6">
        <w:t xml:space="preserve"> förläggning </w:t>
      </w:r>
      <w:r w:rsidRPr="00375DAE">
        <w:t xml:space="preserve">och ska </w:t>
      </w:r>
      <w:r w:rsidR="00B177F7" w:rsidRPr="00375DAE">
        <w:t xml:space="preserve">informeras om i </w:t>
      </w:r>
      <w:r w:rsidRPr="00375DAE">
        <w:t>samverka</w:t>
      </w:r>
      <w:r w:rsidR="00B177F7" w:rsidRPr="00375DAE">
        <w:t>n</w:t>
      </w:r>
      <w:r w:rsidR="002D2F58">
        <w:t>.</w:t>
      </w:r>
      <w:r w:rsidRPr="00375DAE">
        <w:t xml:space="preserve"> </w:t>
      </w:r>
      <w:r>
        <w:t>Chef och medarbetare har ett gemensamt ansvar för dialog kring medarbetarens schema och hela årsarbetstiden, dvs både den reglerade- och förtroende arbetstiden.</w:t>
      </w:r>
    </w:p>
    <w:p w14:paraId="09E6B3A9" w14:textId="77777777" w:rsidR="00371939" w:rsidRDefault="00371939" w:rsidP="00371939">
      <w:pPr>
        <w:pStyle w:val="Liststycke"/>
      </w:pPr>
    </w:p>
    <w:p w14:paraId="728701BB" w14:textId="77777777" w:rsidR="00371939" w:rsidRDefault="00DD1E64" w:rsidP="00371939">
      <w:pPr>
        <w:pStyle w:val="Liststycke"/>
        <w:numPr>
          <w:ilvl w:val="0"/>
          <w:numId w:val="6"/>
        </w:numPr>
      </w:pPr>
      <w:r w:rsidRPr="00DD1E64">
        <w:t xml:space="preserve">Veckoarbetstidsmått för arbetstiden finns inte inskrivet i avtalet vare sig för den reglerade tiden eller förtroendearbetstiden. Det innebär att utifrån verksamhetens behov kan det behöva läggas mer reglerad arbetstid i vissa veckor och mindre i andra. Detta ska därför identifieras och planeras i god tid inför kommande verksamhetsår, i samverkan. Verksamheten </w:t>
      </w:r>
      <w:r w:rsidRPr="00375DAE">
        <w:t>ska planeras på ett sådant sätt att de tre avräkningsperioderna främjar en rimlig arbetsbelastning</w:t>
      </w:r>
      <w:r w:rsidR="00B177F7" w:rsidRPr="00375DAE">
        <w:t xml:space="preserve"> och en jämn fördelning av timmar</w:t>
      </w:r>
      <w:r w:rsidRPr="00375DAE">
        <w:t xml:space="preserve">, över tid. </w:t>
      </w:r>
    </w:p>
    <w:p w14:paraId="405A4AA2" w14:textId="77777777" w:rsidR="00371939" w:rsidRDefault="00371939" w:rsidP="00371939">
      <w:pPr>
        <w:pStyle w:val="Liststycke"/>
      </w:pPr>
    </w:p>
    <w:p w14:paraId="62EE11AD" w14:textId="77777777" w:rsidR="00F40E3D" w:rsidRPr="00981EAC" w:rsidRDefault="00DD1E64" w:rsidP="00F40E3D">
      <w:pPr>
        <w:pStyle w:val="Liststycke"/>
        <w:numPr>
          <w:ilvl w:val="0"/>
          <w:numId w:val="6"/>
        </w:numPr>
      </w:pPr>
      <w:r w:rsidRPr="00174DB9">
        <w:t>Arbetsuppgifterna in</w:t>
      </w:r>
      <w:r w:rsidR="00981EAC">
        <w:t xml:space="preserve">om den reglerade arbetstiden ska </w:t>
      </w:r>
      <w:r w:rsidRPr="00174DB9">
        <w:t>planeras på ett sådant sätt att veckoarbetstidsmåttet</w:t>
      </w:r>
      <w:r w:rsidRPr="00981EAC">
        <w:t xml:space="preserve"> kan</w:t>
      </w:r>
      <w:r w:rsidRPr="00174DB9">
        <w:t xml:space="preserve"> variera efter verksa</w:t>
      </w:r>
      <w:r w:rsidR="00F40E3D">
        <w:t>mhetens behov, enligt punkt 2. Detta innebär att en</w:t>
      </w:r>
      <w:r w:rsidR="00053AF5">
        <w:t xml:space="preserve"> undervisningsfri tid i anslutning till en av veckodagarnas start eller slut behövs.</w:t>
      </w:r>
    </w:p>
    <w:p w14:paraId="1DE9DDDF" w14:textId="77777777" w:rsidR="00541BBD" w:rsidRDefault="00541BBD">
      <w:pPr>
        <w:rPr>
          <w:b/>
          <w:u w:val="single"/>
        </w:rPr>
      </w:pPr>
      <w:r>
        <w:rPr>
          <w:b/>
          <w:u w:val="single"/>
        </w:rPr>
        <w:br w:type="page"/>
      </w:r>
    </w:p>
    <w:p w14:paraId="6228F81B" w14:textId="4F056B15" w:rsidR="00DD1E64" w:rsidRPr="00DD1E64" w:rsidRDefault="00DD1E64" w:rsidP="00DD1E64">
      <w:pPr>
        <w:ind w:left="360"/>
        <w:rPr>
          <w:b/>
        </w:rPr>
      </w:pPr>
      <w:r w:rsidRPr="00DD1E64">
        <w:rPr>
          <w:b/>
          <w:u w:val="single"/>
        </w:rPr>
        <w:lastRenderedPageBreak/>
        <w:t>Att tänka på för alla:</w:t>
      </w:r>
      <w:r w:rsidRPr="00DD1E64">
        <w:rPr>
          <w:b/>
        </w:rPr>
        <w:t xml:space="preserve"> </w:t>
      </w:r>
    </w:p>
    <w:p w14:paraId="58C310FA" w14:textId="77777777" w:rsidR="001B7DD3" w:rsidRPr="001B7DD3" w:rsidRDefault="001B7DD3" w:rsidP="00987AAA">
      <w:pPr>
        <w:pStyle w:val="Liststycke"/>
        <w:numPr>
          <w:ilvl w:val="0"/>
          <w:numId w:val="11"/>
        </w:numPr>
        <w:rPr>
          <w:vanish/>
        </w:rPr>
      </w:pPr>
    </w:p>
    <w:p w14:paraId="4E6F399C" w14:textId="77777777" w:rsidR="001B7DD3" w:rsidRPr="001B7DD3" w:rsidRDefault="001B7DD3" w:rsidP="00987AAA">
      <w:pPr>
        <w:pStyle w:val="Liststycke"/>
        <w:numPr>
          <w:ilvl w:val="0"/>
          <w:numId w:val="11"/>
        </w:numPr>
        <w:rPr>
          <w:vanish/>
        </w:rPr>
      </w:pPr>
    </w:p>
    <w:p w14:paraId="1C01FA01" w14:textId="77777777" w:rsidR="001B7DD3" w:rsidRPr="001B7DD3" w:rsidRDefault="001B7DD3" w:rsidP="00987AAA">
      <w:pPr>
        <w:pStyle w:val="Liststycke"/>
        <w:numPr>
          <w:ilvl w:val="0"/>
          <w:numId w:val="11"/>
        </w:numPr>
        <w:rPr>
          <w:vanish/>
        </w:rPr>
      </w:pPr>
    </w:p>
    <w:p w14:paraId="12E0B429" w14:textId="77777777" w:rsidR="00DD1E64" w:rsidRDefault="00DD1E64" w:rsidP="00987AAA">
      <w:pPr>
        <w:pStyle w:val="Liststycke"/>
        <w:numPr>
          <w:ilvl w:val="0"/>
          <w:numId w:val="11"/>
        </w:numPr>
      </w:pPr>
      <w:r w:rsidRPr="00DD1E64">
        <w:t xml:space="preserve">Varje arbetstagare ska ha ett arbetstidsschema med start- och sluttider, utifrån respektive arbetstidsavtal. </w:t>
      </w:r>
    </w:p>
    <w:p w14:paraId="516C3A6C" w14:textId="77777777" w:rsidR="001B7DD3" w:rsidRPr="00371939" w:rsidRDefault="001B7DD3" w:rsidP="001B7DD3">
      <w:pPr>
        <w:pStyle w:val="Liststycke"/>
      </w:pPr>
    </w:p>
    <w:p w14:paraId="400A1D8C" w14:textId="77777777" w:rsidR="001B7DD3" w:rsidRDefault="00DD1E64" w:rsidP="001B7DD3">
      <w:pPr>
        <w:pStyle w:val="Liststycke"/>
        <w:numPr>
          <w:ilvl w:val="0"/>
          <w:numId w:val="11"/>
        </w:numPr>
      </w:pPr>
      <w:r w:rsidRPr="000B1045">
        <w:t xml:space="preserve">I arbetstidschemat ska rast läggas in </w:t>
      </w:r>
      <w:r w:rsidRPr="001B2B99">
        <w:t xml:space="preserve">så att arbete utförs maximalt </w:t>
      </w:r>
      <w:r w:rsidRPr="000B1045">
        <w:t xml:space="preserve">fem timmar </w:t>
      </w:r>
      <w:r w:rsidRPr="001B2B99">
        <w:t>i sträck</w:t>
      </w:r>
      <w:r w:rsidR="000944F9">
        <w:t xml:space="preserve">. </w:t>
      </w:r>
      <w:r w:rsidRPr="000B1045">
        <w:t xml:space="preserve">Tiden för rast räknas inte in i arbetstiden och läraren kan, om hen så vill, lämna arbetsplatsen. </w:t>
      </w:r>
    </w:p>
    <w:p w14:paraId="5F1C554E" w14:textId="77777777" w:rsidR="001B7DD3" w:rsidRPr="001B7DD3" w:rsidRDefault="001B7DD3" w:rsidP="001B7DD3">
      <w:pPr>
        <w:pStyle w:val="Liststycke"/>
      </w:pPr>
    </w:p>
    <w:p w14:paraId="5D017C2F" w14:textId="77777777" w:rsidR="00DD1E64" w:rsidRDefault="00410891" w:rsidP="001B7DD3">
      <w:pPr>
        <w:pStyle w:val="Liststycke"/>
        <w:numPr>
          <w:ilvl w:val="0"/>
          <w:numId w:val="11"/>
        </w:numPr>
      </w:pPr>
      <w:r>
        <w:rPr>
          <w:rFonts w:eastAsia="Times New Roman"/>
          <w:szCs w:val="24"/>
        </w:rPr>
        <w:t>R</w:t>
      </w:r>
      <w:r w:rsidR="00DD1E64" w:rsidRPr="001B7DD3">
        <w:rPr>
          <w:rFonts w:eastAsia="Times New Roman"/>
          <w:szCs w:val="24"/>
        </w:rPr>
        <w:t>aster ska s</w:t>
      </w:r>
      <w:r w:rsidR="001E114D" w:rsidRPr="001B7DD3">
        <w:rPr>
          <w:rFonts w:eastAsia="Times New Roman"/>
          <w:szCs w:val="24"/>
        </w:rPr>
        <w:t xml:space="preserve">chemaläggas så att </w:t>
      </w:r>
      <w:r>
        <w:rPr>
          <w:rFonts w:eastAsia="Times New Roman"/>
          <w:szCs w:val="24"/>
        </w:rPr>
        <w:t>lärare</w:t>
      </w:r>
      <w:r w:rsidR="001E114D" w:rsidRPr="001B7DD3">
        <w:rPr>
          <w:rFonts w:eastAsia="Times New Roman"/>
          <w:szCs w:val="24"/>
        </w:rPr>
        <w:t xml:space="preserve"> hinner</w:t>
      </w:r>
      <w:r w:rsidR="00DD1E64" w:rsidRPr="001B7DD3">
        <w:rPr>
          <w:rFonts w:eastAsia="Times New Roman"/>
          <w:szCs w:val="24"/>
        </w:rPr>
        <w:t xml:space="preserve"> avsluta respektive starta upp undervisning</w:t>
      </w:r>
      <w:r w:rsidR="000944F9">
        <w:rPr>
          <w:rFonts w:eastAsia="Times New Roman"/>
          <w:szCs w:val="24"/>
        </w:rPr>
        <w:t xml:space="preserve">spass. Det ska vara möjligt </w:t>
      </w:r>
      <w:r w:rsidR="00DD1E64" w:rsidRPr="001B7DD3">
        <w:rPr>
          <w:rFonts w:eastAsia="Times New Roman"/>
          <w:szCs w:val="24"/>
        </w:rPr>
        <w:t>att få ut 30 minuters rast. Detta innebär att om det ligger undervisningspass/arbetsuppgifter både före och efter lunchrasten, så måste det finnas erforderlig tid för förflyttning, avslut och uppstart.</w:t>
      </w:r>
      <w:r w:rsidR="00DD1E64" w:rsidRPr="00DD1E64">
        <w:t xml:space="preserve"> </w:t>
      </w:r>
    </w:p>
    <w:p w14:paraId="1D05F1AA" w14:textId="77777777" w:rsidR="001B7DD3" w:rsidRDefault="001B7DD3" w:rsidP="001B7DD3">
      <w:pPr>
        <w:pStyle w:val="Liststycke"/>
      </w:pPr>
    </w:p>
    <w:p w14:paraId="0814D164" w14:textId="77777777" w:rsidR="001B7DD3" w:rsidRDefault="00DD1E64" w:rsidP="001B7DD3">
      <w:pPr>
        <w:pStyle w:val="Liststycke"/>
        <w:numPr>
          <w:ilvl w:val="0"/>
          <w:numId w:val="11"/>
        </w:numPr>
      </w:pPr>
      <w:r>
        <w:t xml:space="preserve">Det </w:t>
      </w:r>
      <w:r w:rsidRPr="00DD1E64">
        <w:t>ska finnas tid mellan olika undervisningspass</w:t>
      </w:r>
      <w:r w:rsidRPr="00410891">
        <w:t>/arbetsuppgifter</w:t>
      </w:r>
      <w:r w:rsidRPr="00DD1E64">
        <w:t xml:space="preserve"> så att </w:t>
      </w:r>
      <w:r w:rsidR="00410891">
        <w:t xml:space="preserve">lärare </w:t>
      </w:r>
      <w:r w:rsidRPr="00DD1E64">
        <w:t>har rimlig tid att förflytta sig,</w:t>
      </w:r>
      <w:r w:rsidR="007918FF">
        <w:t xml:space="preserve"> starta upp och avsluta undervisningspass/arbetsuppgifter</w:t>
      </w:r>
      <w:r w:rsidRPr="00DD1E64">
        <w:t>.</w:t>
      </w:r>
    </w:p>
    <w:p w14:paraId="55E96933" w14:textId="77777777" w:rsidR="007D779B" w:rsidRPr="00DA1794" w:rsidRDefault="007D779B" w:rsidP="007D779B">
      <w:pPr>
        <w:pStyle w:val="Liststycke"/>
      </w:pPr>
    </w:p>
    <w:p w14:paraId="7FE1BE4C" w14:textId="48D71589" w:rsidR="00541BBD" w:rsidRDefault="007D779B" w:rsidP="00541BBD">
      <w:pPr>
        <w:pStyle w:val="Liststycke"/>
        <w:numPr>
          <w:ilvl w:val="0"/>
          <w:numId w:val="11"/>
        </w:numPr>
      </w:pPr>
      <w:r w:rsidRPr="00DA1794">
        <w:t>Vid planering av bemanning och vid schemaläggning ska det säkerställas att det finns möjlighet för lärare att ta naturliga pauser under arbetsdagen. Pauser ska inte förväxlas med den tid som krävs för förflyttning, avslut och uppstart. Därför måste tiden mellan lektioner rymma både tid för förflyttning, avslut och uppstart, samt under arbetsdag</w:t>
      </w:r>
      <w:r w:rsidR="0001780C" w:rsidRPr="00DA1794">
        <w:t>en rimlig möjlighet till paus.</w:t>
      </w:r>
    </w:p>
    <w:p w14:paraId="7E61F9EA" w14:textId="5EECA4DA" w:rsidR="00541BBD" w:rsidRPr="00DA1794" w:rsidRDefault="00541BBD" w:rsidP="00541BBD">
      <w:pPr>
        <w:pStyle w:val="Liststycke"/>
      </w:pPr>
    </w:p>
    <w:p w14:paraId="15D272B4" w14:textId="30B93D07" w:rsidR="00DD1E64" w:rsidRPr="00DA1794" w:rsidRDefault="00DD1E64" w:rsidP="00DD1E64">
      <w:pPr>
        <w:pStyle w:val="Liststycke"/>
        <w:numPr>
          <w:ilvl w:val="0"/>
          <w:numId w:val="11"/>
        </w:numPr>
      </w:pPr>
      <w:r w:rsidRPr="00DA1794">
        <w:t>Arbetstidens ramar ska förläggas på så sätt att det finns erforderlig tid i början och slutet av arbetsdagen för uppstart och avslut.</w:t>
      </w:r>
    </w:p>
    <w:p w14:paraId="310F0A3D" w14:textId="77777777" w:rsidR="00262A8A" w:rsidRPr="00DA1794" w:rsidRDefault="00262A8A" w:rsidP="00262A8A">
      <w:pPr>
        <w:pStyle w:val="Liststycke"/>
      </w:pPr>
    </w:p>
    <w:p w14:paraId="65DD8949" w14:textId="678C928F" w:rsidR="0001780C" w:rsidRPr="00DA1794" w:rsidRDefault="00262A8A" w:rsidP="0001780C">
      <w:pPr>
        <w:pStyle w:val="Liststycke"/>
        <w:numPr>
          <w:ilvl w:val="0"/>
          <w:numId w:val="11"/>
        </w:numPr>
      </w:pPr>
      <w:r w:rsidRPr="00DA1794">
        <w:t xml:space="preserve">I situationer där en lärare upplever att någon av ovan förutsättningar </w:t>
      </w:r>
      <w:r w:rsidR="002F3F81" w:rsidRPr="00DA1794">
        <w:t xml:space="preserve">(punkt 4-9) </w:t>
      </w:r>
      <w:r w:rsidRPr="00DA1794">
        <w:t xml:space="preserve">saknas </w:t>
      </w:r>
      <w:r w:rsidR="002F3F81" w:rsidRPr="00DA1794">
        <w:t>behöver läraren ha en</w:t>
      </w:r>
      <w:r w:rsidRPr="00DA1794">
        <w:t xml:space="preserve"> dialog med sin chef.</w:t>
      </w:r>
    </w:p>
    <w:p w14:paraId="7DB51E51" w14:textId="77777777" w:rsidR="0001780C" w:rsidRPr="0001780C" w:rsidRDefault="0001780C" w:rsidP="0001780C">
      <w:pPr>
        <w:pStyle w:val="Liststycke"/>
        <w:rPr>
          <w:highlight w:val="cyan"/>
        </w:rPr>
      </w:pPr>
    </w:p>
    <w:p w14:paraId="16DF5B02" w14:textId="77777777" w:rsidR="0001780C" w:rsidRPr="0001780C" w:rsidRDefault="0001780C" w:rsidP="0001780C">
      <w:pPr>
        <w:pStyle w:val="Liststycke"/>
        <w:rPr>
          <w:highlight w:val="cyan"/>
        </w:rPr>
      </w:pPr>
    </w:p>
    <w:p w14:paraId="60F6BDA1" w14:textId="08D34E61" w:rsidR="008B2BD8" w:rsidRPr="00466F71" w:rsidRDefault="008B2BD8" w:rsidP="00466F71">
      <w:pPr>
        <w:spacing w:before="240" w:line="252" w:lineRule="auto"/>
        <w:rPr>
          <w:highlight w:val="yellow"/>
        </w:rPr>
      </w:pPr>
    </w:p>
    <w:p w14:paraId="43B59EC0" w14:textId="77777777" w:rsidR="00262A8A" w:rsidRDefault="00262A8A" w:rsidP="00262A8A">
      <w:pPr>
        <w:spacing w:before="240" w:line="252" w:lineRule="auto"/>
        <w:ind w:left="360"/>
        <w:rPr>
          <w:highlight w:val="yellow"/>
        </w:rPr>
      </w:pPr>
    </w:p>
    <w:p w14:paraId="7F134D38" w14:textId="3213C6D2" w:rsidR="00262A8A" w:rsidRPr="00262A8A" w:rsidRDefault="00262A8A" w:rsidP="00090853"/>
    <w:p w14:paraId="3BBF2634" w14:textId="77777777" w:rsidR="00262A8A" w:rsidRDefault="00262A8A" w:rsidP="00090853"/>
    <w:p w14:paraId="46CCC4A3" w14:textId="38A07A9B" w:rsidR="00090853" w:rsidRDefault="00090853" w:rsidP="00090853"/>
    <w:p w14:paraId="7F8C5A88" w14:textId="467A0586" w:rsidR="00090853" w:rsidRDefault="00090853" w:rsidP="00090853"/>
    <w:p w14:paraId="5232B1BB" w14:textId="7DD93AC8" w:rsidR="00090853" w:rsidRDefault="00090853" w:rsidP="00090853"/>
    <w:p w14:paraId="11B1016C" w14:textId="77777777" w:rsidR="00090853" w:rsidRDefault="00090853" w:rsidP="00090853"/>
    <w:sectPr w:rsidR="000908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71B2" w14:textId="77777777" w:rsidR="00F36564" w:rsidRDefault="00F36564" w:rsidP="00496B60">
      <w:pPr>
        <w:spacing w:after="0" w:line="240" w:lineRule="auto"/>
      </w:pPr>
      <w:r>
        <w:separator/>
      </w:r>
    </w:p>
  </w:endnote>
  <w:endnote w:type="continuationSeparator" w:id="0">
    <w:p w14:paraId="0496A344" w14:textId="77777777" w:rsidR="00F36564" w:rsidRDefault="00F36564"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9786" w14:textId="77777777" w:rsidR="00916798" w:rsidRDefault="009167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25893"/>
      <w:docPartObj>
        <w:docPartGallery w:val="Page Numbers (Bottom of Page)"/>
        <w:docPartUnique/>
      </w:docPartObj>
    </w:sdtPr>
    <w:sdtEndPr/>
    <w:sdtContent>
      <w:p w14:paraId="6FC3E3E0" w14:textId="145C2CC3" w:rsidR="00E04A65" w:rsidRDefault="00E04A65">
        <w:pPr>
          <w:pStyle w:val="Sidfot"/>
          <w:jc w:val="right"/>
        </w:pPr>
        <w:r>
          <w:fldChar w:fldCharType="begin"/>
        </w:r>
        <w:r>
          <w:instrText>PAGE   \* MERGEFORMAT</w:instrText>
        </w:r>
        <w:r>
          <w:fldChar w:fldCharType="separate"/>
        </w:r>
        <w:r w:rsidR="00B70DBB">
          <w:rPr>
            <w:noProof/>
          </w:rPr>
          <w:t>1</w:t>
        </w:r>
        <w:r>
          <w:fldChar w:fldCharType="end"/>
        </w:r>
      </w:p>
    </w:sdtContent>
  </w:sdt>
  <w:p w14:paraId="07D8F084" w14:textId="77777777" w:rsidR="00891527" w:rsidRDefault="0089152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8E0B" w14:textId="77777777" w:rsidR="00916798" w:rsidRDefault="009167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FAB0" w14:textId="77777777" w:rsidR="00F36564" w:rsidRDefault="00F36564" w:rsidP="00496B60">
      <w:pPr>
        <w:spacing w:after="0" w:line="240" w:lineRule="auto"/>
      </w:pPr>
      <w:r>
        <w:separator/>
      </w:r>
    </w:p>
  </w:footnote>
  <w:footnote w:type="continuationSeparator" w:id="0">
    <w:p w14:paraId="14437555" w14:textId="77777777" w:rsidR="00F36564" w:rsidRDefault="00F36564" w:rsidP="0049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02CC" w14:textId="5A4FF6F1" w:rsidR="00891527" w:rsidRDefault="0089152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F78D" w14:textId="48C170D0" w:rsidR="00891527" w:rsidRDefault="0089152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51BC" w14:textId="3C06574D" w:rsidR="00891527" w:rsidRDefault="0089152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0B"/>
    <w:multiLevelType w:val="hybridMultilevel"/>
    <w:tmpl w:val="3A3C9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3618C5"/>
    <w:multiLevelType w:val="hybridMultilevel"/>
    <w:tmpl w:val="C2B06EA6"/>
    <w:lvl w:ilvl="0" w:tplc="5192A0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00095F"/>
    <w:multiLevelType w:val="hybridMultilevel"/>
    <w:tmpl w:val="69C4DA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4270F1"/>
    <w:multiLevelType w:val="hybridMultilevel"/>
    <w:tmpl w:val="49FCC1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400EA7"/>
    <w:multiLevelType w:val="hybridMultilevel"/>
    <w:tmpl w:val="BA108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B24083"/>
    <w:multiLevelType w:val="hybridMultilevel"/>
    <w:tmpl w:val="BA90B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6396D2D"/>
    <w:multiLevelType w:val="hybridMultilevel"/>
    <w:tmpl w:val="30C448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A10452E"/>
    <w:multiLevelType w:val="hybridMultilevel"/>
    <w:tmpl w:val="FBE082CA"/>
    <w:lvl w:ilvl="0" w:tplc="5192A0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3705F79"/>
    <w:multiLevelType w:val="hybridMultilevel"/>
    <w:tmpl w:val="36E415EA"/>
    <w:lvl w:ilvl="0" w:tplc="1EECA65A">
      <w:start w:val="1"/>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4413DB2"/>
    <w:multiLevelType w:val="hybridMultilevel"/>
    <w:tmpl w:val="FBE082CA"/>
    <w:lvl w:ilvl="0" w:tplc="5192A0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C040AF1"/>
    <w:multiLevelType w:val="hybridMultilevel"/>
    <w:tmpl w:val="0824C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AF0E6A"/>
    <w:multiLevelType w:val="hybridMultilevel"/>
    <w:tmpl w:val="3BAC8158"/>
    <w:lvl w:ilvl="0" w:tplc="5192A0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10"/>
  </w:num>
  <w:num w:numId="6">
    <w:abstractNumId w:val="5"/>
  </w:num>
  <w:num w:numId="7">
    <w:abstractNumId w:val="6"/>
  </w:num>
  <w:num w:numId="8">
    <w:abstractNumId w:val="3"/>
  </w:num>
  <w:num w:numId="9">
    <w:abstractNumId w:val="11"/>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64"/>
    <w:rsid w:val="0001780C"/>
    <w:rsid w:val="00051082"/>
    <w:rsid w:val="00053AF5"/>
    <w:rsid w:val="00090853"/>
    <w:rsid w:val="000944F9"/>
    <w:rsid w:val="000C6574"/>
    <w:rsid w:val="00126588"/>
    <w:rsid w:val="00174DB9"/>
    <w:rsid w:val="001B7DD3"/>
    <w:rsid w:val="001E114D"/>
    <w:rsid w:val="001F097F"/>
    <w:rsid w:val="00262A8A"/>
    <w:rsid w:val="0026433C"/>
    <w:rsid w:val="0027452D"/>
    <w:rsid w:val="002B0A7D"/>
    <w:rsid w:val="002B5BFC"/>
    <w:rsid w:val="002D2F58"/>
    <w:rsid w:val="002E2065"/>
    <w:rsid w:val="002F3F81"/>
    <w:rsid w:val="003414A0"/>
    <w:rsid w:val="00371939"/>
    <w:rsid w:val="00375DAE"/>
    <w:rsid w:val="003864E2"/>
    <w:rsid w:val="00386647"/>
    <w:rsid w:val="003C3C75"/>
    <w:rsid w:val="00410891"/>
    <w:rsid w:val="00460838"/>
    <w:rsid w:val="00461DBF"/>
    <w:rsid w:val="00466F71"/>
    <w:rsid w:val="00470B27"/>
    <w:rsid w:val="00496B60"/>
    <w:rsid w:val="004C5B01"/>
    <w:rsid w:val="004F0BAD"/>
    <w:rsid w:val="00541BBD"/>
    <w:rsid w:val="00572E2A"/>
    <w:rsid w:val="0057669E"/>
    <w:rsid w:val="006037AC"/>
    <w:rsid w:val="00641EB3"/>
    <w:rsid w:val="006919B8"/>
    <w:rsid w:val="006B61A5"/>
    <w:rsid w:val="0071321E"/>
    <w:rsid w:val="00742388"/>
    <w:rsid w:val="007918FF"/>
    <w:rsid w:val="00796246"/>
    <w:rsid w:val="00797D05"/>
    <w:rsid w:val="007D23B7"/>
    <w:rsid w:val="007D779B"/>
    <w:rsid w:val="007E030B"/>
    <w:rsid w:val="00843E33"/>
    <w:rsid w:val="00851C7A"/>
    <w:rsid w:val="00891527"/>
    <w:rsid w:val="00891B06"/>
    <w:rsid w:val="008B2BD8"/>
    <w:rsid w:val="00907DCD"/>
    <w:rsid w:val="00916798"/>
    <w:rsid w:val="00981EAC"/>
    <w:rsid w:val="00987AAA"/>
    <w:rsid w:val="009943EC"/>
    <w:rsid w:val="009F0639"/>
    <w:rsid w:val="00A003C9"/>
    <w:rsid w:val="00A013AA"/>
    <w:rsid w:val="00A648C7"/>
    <w:rsid w:val="00A820A6"/>
    <w:rsid w:val="00A84286"/>
    <w:rsid w:val="00AA342A"/>
    <w:rsid w:val="00AA46C4"/>
    <w:rsid w:val="00AE2F33"/>
    <w:rsid w:val="00B00373"/>
    <w:rsid w:val="00B177F7"/>
    <w:rsid w:val="00B70DBB"/>
    <w:rsid w:val="00B74FFC"/>
    <w:rsid w:val="00BE5D8A"/>
    <w:rsid w:val="00BF6904"/>
    <w:rsid w:val="00C00263"/>
    <w:rsid w:val="00C01A82"/>
    <w:rsid w:val="00C11224"/>
    <w:rsid w:val="00C64D72"/>
    <w:rsid w:val="00CB1C2D"/>
    <w:rsid w:val="00D24FCE"/>
    <w:rsid w:val="00D913D9"/>
    <w:rsid w:val="00DA1794"/>
    <w:rsid w:val="00DC3525"/>
    <w:rsid w:val="00DC43CA"/>
    <w:rsid w:val="00DD0B73"/>
    <w:rsid w:val="00DD1E64"/>
    <w:rsid w:val="00E04A65"/>
    <w:rsid w:val="00E9310D"/>
    <w:rsid w:val="00EE7BD0"/>
    <w:rsid w:val="00EF5719"/>
    <w:rsid w:val="00F150CF"/>
    <w:rsid w:val="00F36564"/>
    <w:rsid w:val="00F40E3D"/>
    <w:rsid w:val="00F50C3F"/>
    <w:rsid w:val="00F66BB4"/>
    <w:rsid w:val="00F80BFB"/>
    <w:rsid w:val="00F8203C"/>
    <w:rsid w:val="00FA08A9"/>
    <w:rsid w:val="00FA41FF"/>
    <w:rsid w:val="00FB0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30D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E6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rsid w:val="00DD1E64"/>
    <w:pPr>
      <w:ind w:left="720"/>
      <w:contextualSpacing/>
    </w:pPr>
  </w:style>
  <w:style w:type="paragraph" w:styleId="Ballongtext">
    <w:name w:val="Balloon Text"/>
    <w:basedOn w:val="Normal"/>
    <w:link w:val="BallongtextChar"/>
    <w:uiPriority w:val="99"/>
    <w:semiHidden/>
    <w:unhideWhenUsed/>
    <w:rsid w:val="00DD1E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D1E64"/>
    <w:rPr>
      <w:rFonts w:ascii="Segoe UI" w:hAnsi="Segoe UI" w:cs="Segoe UI"/>
      <w:sz w:val="18"/>
      <w:szCs w:val="18"/>
    </w:rPr>
  </w:style>
  <w:style w:type="character" w:styleId="Kommentarsreferens">
    <w:name w:val="annotation reference"/>
    <w:basedOn w:val="Standardstycketeckensnitt"/>
    <w:uiPriority w:val="99"/>
    <w:semiHidden/>
    <w:unhideWhenUsed/>
    <w:rsid w:val="00AA342A"/>
    <w:rPr>
      <w:sz w:val="16"/>
      <w:szCs w:val="16"/>
    </w:rPr>
  </w:style>
  <w:style w:type="paragraph" w:styleId="Kommentarer">
    <w:name w:val="annotation text"/>
    <w:basedOn w:val="Normal"/>
    <w:link w:val="KommentarerChar"/>
    <w:uiPriority w:val="99"/>
    <w:unhideWhenUsed/>
    <w:rsid w:val="00AA342A"/>
    <w:pPr>
      <w:spacing w:line="240" w:lineRule="auto"/>
    </w:pPr>
    <w:rPr>
      <w:sz w:val="20"/>
      <w:szCs w:val="20"/>
    </w:rPr>
  </w:style>
  <w:style w:type="character" w:customStyle="1" w:styleId="KommentarerChar">
    <w:name w:val="Kommentarer Char"/>
    <w:basedOn w:val="Standardstycketeckensnitt"/>
    <w:link w:val="Kommentarer"/>
    <w:uiPriority w:val="99"/>
    <w:rsid w:val="00AA342A"/>
    <w:rPr>
      <w:rFonts w:ascii="Garamond" w:hAnsi="Garamond"/>
      <w:sz w:val="20"/>
      <w:szCs w:val="20"/>
    </w:rPr>
  </w:style>
  <w:style w:type="paragraph" w:styleId="Kommentarsmne">
    <w:name w:val="annotation subject"/>
    <w:basedOn w:val="Kommentarer"/>
    <w:next w:val="Kommentarer"/>
    <w:link w:val="KommentarsmneChar"/>
    <w:uiPriority w:val="99"/>
    <w:semiHidden/>
    <w:unhideWhenUsed/>
    <w:rsid w:val="00AA342A"/>
    <w:rPr>
      <w:b/>
      <w:bCs/>
    </w:rPr>
  </w:style>
  <w:style w:type="character" w:customStyle="1" w:styleId="KommentarsmneChar">
    <w:name w:val="Kommentarsämne Char"/>
    <w:basedOn w:val="KommentarerChar"/>
    <w:link w:val="Kommentarsmne"/>
    <w:uiPriority w:val="99"/>
    <w:semiHidden/>
    <w:rsid w:val="00AA342A"/>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8605">
      <w:bodyDiv w:val="1"/>
      <w:marLeft w:val="0"/>
      <w:marRight w:val="0"/>
      <w:marTop w:val="0"/>
      <w:marBottom w:val="0"/>
      <w:divBdr>
        <w:top w:val="none" w:sz="0" w:space="0" w:color="auto"/>
        <w:left w:val="none" w:sz="0" w:space="0" w:color="auto"/>
        <w:bottom w:val="none" w:sz="0" w:space="0" w:color="auto"/>
        <w:right w:val="none" w:sz="0" w:space="0" w:color="auto"/>
      </w:divBdr>
    </w:div>
    <w:div w:id="873881526">
      <w:bodyDiv w:val="1"/>
      <w:marLeft w:val="0"/>
      <w:marRight w:val="0"/>
      <w:marTop w:val="0"/>
      <w:marBottom w:val="0"/>
      <w:divBdr>
        <w:top w:val="none" w:sz="0" w:space="0" w:color="auto"/>
        <w:left w:val="none" w:sz="0" w:space="0" w:color="auto"/>
        <w:bottom w:val="none" w:sz="0" w:space="0" w:color="auto"/>
        <w:right w:val="none" w:sz="0" w:space="0" w:color="auto"/>
      </w:divBdr>
    </w:div>
    <w:div w:id="887372304">
      <w:bodyDiv w:val="1"/>
      <w:marLeft w:val="0"/>
      <w:marRight w:val="0"/>
      <w:marTop w:val="0"/>
      <w:marBottom w:val="0"/>
      <w:divBdr>
        <w:top w:val="none" w:sz="0" w:space="0" w:color="auto"/>
        <w:left w:val="none" w:sz="0" w:space="0" w:color="auto"/>
        <w:bottom w:val="none" w:sz="0" w:space="0" w:color="auto"/>
        <w:right w:val="none" w:sz="0" w:space="0" w:color="auto"/>
      </w:divBdr>
    </w:div>
    <w:div w:id="932321806">
      <w:bodyDiv w:val="1"/>
      <w:marLeft w:val="0"/>
      <w:marRight w:val="0"/>
      <w:marTop w:val="0"/>
      <w:marBottom w:val="0"/>
      <w:divBdr>
        <w:top w:val="none" w:sz="0" w:space="0" w:color="auto"/>
        <w:left w:val="none" w:sz="0" w:space="0" w:color="auto"/>
        <w:bottom w:val="none" w:sz="0" w:space="0" w:color="auto"/>
        <w:right w:val="none" w:sz="0" w:space="0" w:color="auto"/>
      </w:divBdr>
    </w:div>
    <w:div w:id="17834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233FC5A6F8AE419BF7302E7FC2B1C8" ma:contentTypeVersion="11" ma:contentTypeDescription="Skapa ett nytt dokument." ma:contentTypeScope="" ma:versionID="02cd837b9474573d6cc756774340ff59">
  <xsd:schema xmlns:xsd="http://www.w3.org/2001/XMLSchema" xmlns:xs="http://www.w3.org/2001/XMLSchema" xmlns:p="http://schemas.microsoft.com/office/2006/metadata/properties" xmlns:ns3="7d2dfbb6-9b5e-4cf1-bdfd-5f129af64a18" xmlns:ns4="ae38057f-3a93-4a86-8cdb-d4b4a62a9069" targetNamespace="http://schemas.microsoft.com/office/2006/metadata/properties" ma:root="true" ma:fieldsID="3149dba7dd96b1638cb9786f26a914f7" ns3:_="" ns4:_="">
    <xsd:import namespace="7d2dfbb6-9b5e-4cf1-bdfd-5f129af64a18"/>
    <xsd:import namespace="ae38057f-3a93-4a86-8cdb-d4b4a62a90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dfbb6-9b5e-4cf1-bdfd-5f129af64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8057f-3a93-4a86-8cdb-d4b4a62a906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2.xml><?xml version="1.0" encoding="utf-8"?>
<ds:datastoreItem xmlns:ds="http://schemas.openxmlformats.org/officeDocument/2006/customXml" ds:itemID="{3EDC0958-92E2-4F22-AD74-F2FE5ED2752C}">
  <ds:schemaRefs>
    <ds:schemaRef ds:uri="http://schemas.microsoft.com/office/2006/documentManagement/types"/>
    <ds:schemaRef ds:uri="http://schemas.microsoft.com/office/infopath/2007/PartnerControls"/>
    <ds:schemaRef ds:uri="ae38057f-3a93-4a86-8cdb-d4b4a62a9069"/>
    <ds:schemaRef ds:uri="7d2dfbb6-9b5e-4cf1-bdfd-5f129af64a1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DC6F04-F25F-43DF-BBFF-9D5635C1C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dfbb6-9b5e-4cf1-bdfd-5f129af64a18"/>
    <ds:schemaRef ds:uri="ae38057f-3a93-4a86-8cdb-d4b4a62a9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4EB94-0190-42F2-A9D3-76EF10EB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3292</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2020-09-21T19:38:00Z</dcterms:created>
  <dcterms:modified xsi:type="dcterms:W3CDTF">2020-09-21T19:38:00Z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3ddd7-1257-4ba5-ada2-946477a24b3b_Enabled">
    <vt:lpwstr>True</vt:lpwstr>
  </property>
  <property fmtid="{D5CDD505-2E9C-101B-9397-08002B2CF9AE}" pid="3" name="MSIP_Label_2733ddd7-1257-4ba5-ada2-946477a24b3b_SiteId">
    <vt:lpwstr>3e85874b-2d85-4c47-ab4c-d44ae5644292</vt:lpwstr>
  </property>
  <property fmtid="{D5CDD505-2E9C-101B-9397-08002B2CF9AE}" pid="4" name="MSIP_Label_2733ddd7-1257-4ba5-ada2-946477a24b3b_Owner">
    <vt:lpwstr>helena.quarfood@malmo.se</vt:lpwstr>
  </property>
  <property fmtid="{D5CDD505-2E9C-101B-9397-08002B2CF9AE}" pid="5" name="MSIP_Label_2733ddd7-1257-4ba5-ada2-946477a24b3b_SetDate">
    <vt:lpwstr>2019-11-28T15:44:23.1715151Z</vt:lpwstr>
  </property>
  <property fmtid="{D5CDD505-2E9C-101B-9397-08002B2CF9AE}" pid="6" name="MSIP_Label_2733ddd7-1257-4ba5-ada2-946477a24b3b_Name">
    <vt:lpwstr>Öppen</vt:lpwstr>
  </property>
  <property fmtid="{D5CDD505-2E9C-101B-9397-08002B2CF9AE}" pid="7" name="MSIP_Label_2733ddd7-1257-4ba5-ada2-946477a24b3b_Application">
    <vt:lpwstr>Microsoft Azure Information Protection</vt:lpwstr>
  </property>
  <property fmtid="{D5CDD505-2E9C-101B-9397-08002B2CF9AE}" pid="8" name="MSIP_Label_2733ddd7-1257-4ba5-ada2-946477a24b3b_ActionId">
    <vt:lpwstr>8f80f1de-5754-472e-b5d5-f4893faae0e2</vt:lpwstr>
  </property>
  <property fmtid="{D5CDD505-2E9C-101B-9397-08002B2CF9AE}" pid="9" name="MSIP_Label_2733ddd7-1257-4ba5-ada2-946477a24b3b_Extended_MSFT_Method">
    <vt:lpwstr>Manual</vt:lpwstr>
  </property>
  <property fmtid="{D5CDD505-2E9C-101B-9397-08002B2CF9AE}" pid="10" name="Sensitivity">
    <vt:lpwstr>Öppen</vt:lpwstr>
  </property>
  <property fmtid="{D5CDD505-2E9C-101B-9397-08002B2CF9AE}" pid="11" name="ContentTypeId">
    <vt:lpwstr>0x01010010233FC5A6F8AE419BF7302E7FC2B1C8</vt:lpwstr>
  </property>
</Properties>
</file>